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32"/>
          <w:szCs w:val="32"/>
        </w:rPr>
      </w:pPr>
      <w:r>
        <w:rPr>
          <w:rFonts w:hint="eastAsia"/>
          <w:sz w:val="32"/>
          <w:szCs w:val="32"/>
          <w:lang w:val="en-US" w:eastAsia="zh-CN"/>
        </w:rPr>
        <w:t xml:space="preserve">附件2：          </w:t>
      </w:r>
      <w:r>
        <w:rPr>
          <w:rFonts w:hint="eastAsia"/>
          <w:sz w:val="32"/>
          <w:szCs w:val="32"/>
        </w:rPr>
        <w:t>干粉灭火器检查方法</w:t>
      </w:r>
    </w:p>
    <w:p>
      <w:pPr>
        <w:tabs>
          <w:tab w:val="left" w:pos="1049"/>
        </w:tabs>
        <w:ind w:firstLine="640" w:firstLineChars="200"/>
        <w:rPr>
          <w:sz w:val="32"/>
          <w:szCs w:val="32"/>
        </w:rPr>
      </w:pPr>
      <w:r>
        <w:rPr>
          <w:rFonts w:hint="eastAsia"/>
          <w:sz w:val="32"/>
          <w:szCs w:val="32"/>
        </w:rPr>
        <w:t>一</w:t>
      </w:r>
      <w:r>
        <w:rPr>
          <w:rFonts w:hint="eastAsia"/>
          <w:sz w:val="32"/>
          <w:szCs w:val="32"/>
          <w:lang w:eastAsia="zh-CN"/>
        </w:rPr>
        <w:t>、</w:t>
      </w:r>
      <w:r>
        <w:rPr>
          <w:rFonts w:hint="eastAsia"/>
          <w:sz w:val="32"/>
          <w:szCs w:val="32"/>
        </w:rPr>
        <w:t>检查压力表指针是否低于绿色区域。如果低于绿色区域，说明是气压无或不足，需要马上更换。</w:t>
      </w:r>
    </w:p>
    <w:p>
      <w:pPr>
        <w:tabs>
          <w:tab w:val="left" w:pos="1049"/>
        </w:tabs>
        <w:ind w:firstLine="640" w:firstLineChars="200"/>
        <w:rPr>
          <w:sz w:val="32"/>
          <w:szCs w:val="32"/>
        </w:rPr>
      </w:pPr>
      <w:r>
        <w:rPr>
          <w:rFonts w:hint="eastAsia"/>
          <w:sz w:val="32"/>
          <w:szCs w:val="32"/>
        </w:rPr>
        <w:t>二</w:t>
      </w:r>
      <w:r>
        <w:rPr>
          <w:rFonts w:hint="eastAsia"/>
          <w:sz w:val="32"/>
          <w:szCs w:val="32"/>
          <w:lang w:eastAsia="zh-CN"/>
        </w:rPr>
        <w:t>、</w:t>
      </w:r>
      <w:r>
        <w:rPr>
          <w:rFonts w:hint="eastAsia"/>
          <w:sz w:val="32"/>
          <w:szCs w:val="32"/>
        </w:rPr>
        <w:t>检查提把及安全插</w:t>
      </w:r>
      <w:bookmarkStart w:id="0" w:name="_GoBack"/>
      <w:bookmarkEnd w:id="0"/>
      <w:r>
        <w:rPr>
          <w:rFonts w:hint="eastAsia"/>
          <w:sz w:val="32"/>
          <w:szCs w:val="32"/>
        </w:rPr>
        <w:t>销是否完好。如果提把变形或安全插销无，就需要马上更换。</w:t>
      </w:r>
    </w:p>
    <w:p>
      <w:pPr>
        <w:tabs>
          <w:tab w:val="left" w:pos="1049"/>
        </w:tabs>
        <w:ind w:firstLine="640" w:firstLineChars="200"/>
        <w:rPr>
          <w:sz w:val="32"/>
          <w:szCs w:val="32"/>
        </w:rPr>
      </w:pPr>
      <w:r>
        <w:rPr>
          <w:rFonts w:hint="eastAsia"/>
          <w:sz w:val="32"/>
          <w:szCs w:val="32"/>
        </w:rPr>
        <w:t>三</w:t>
      </w:r>
      <w:r>
        <w:rPr>
          <w:rFonts w:hint="eastAsia"/>
          <w:sz w:val="32"/>
          <w:szCs w:val="32"/>
          <w:lang w:eastAsia="zh-CN"/>
        </w:rPr>
        <w:t>、</w:t>
      </w:r>
      <w:r>
        <w:rPr>
          <w:rFonts w:hint="eastAsia"/>
          <w:sz w:val="32"/>
          <w:szCs w:val="32"/>
        </w:rPr>
        <w:t>检查瓶体软管，看有无老化或堵塞，若软管老化就需要马上更换。</w:t>
      </w:r>
    </w:p>
    <w:p>
      <w:pPr>
        <w:tabs>
          <w:tab w:val="left" w:pos="1049"/>
        </w:tabs>
        <w:ind w:firstLine="640" w:firstLineChars="200"/>
        <w:rPr>
          <w:sz w:val="32"/>
          <w:szCs w:val="32"/>
        </w:rPr>
      </w:pPr>
      <w:r>
        <w:rPr>
          <w:rFonts w:hint="eastAsia"/>
          <w:sz w:val="32"/>
          <w:szCs w:val="32"/>
        </w:rPr>
        <w:t>四</w:t>
      </w:r>
      <w:r>
        <w:rPr>
          <w:rFonts w:hint="eastAsia"/>
          <w:sz w:val="32"/>
          <w:szCs w:val="32"/>
          <w:lang w:eastAsia="zh-CN"/>
        </w:rPr>
        <w:t>、</w:t>
      </w:r>
      <w:r>
        <w:rPr>
          <w:rFonts w:hint="eastAsia"/>
          <w:sz w:val="32"/>
          <w:szCs w:val="32"/>
        </w:rPr>
        <w:t>检查瓶体标签，若是</w:t>
      </w:r>
      <w:r>
        <w:rPr>
          <w:rFonts w:hint="eastAsia"/>
          <w:b/>
          <w:bCs/>
          <w:color w:val="FF0000"/>
          <w:sz w:val="32"/>
          <w:szCs w:val="32"/>
        </w:rPr>
        <w:t>标签上无检修或灌装字样</w:t>
      </w:r>
      <w:r>
        <w:rPr>
          <w:rFonts w:hint="eastAsia"/>
          <w:sz w:val="32"/>
          <w:szCs w:val="32"/>
        </w:rPr>
        <w:t>，只有生产日期及合格证，就是从生产之日起</w:t>
      </w:r>
      <w:r>
        <w:rPr>
          <w:rFonts w:hint="eastAsia"/>
          <w:b/>
          <w:bCs/>
          <w:color w:val="FF0000"/>
          <w:sz w:val="32"/>
          <w:szCs w:val="32"/>
        </w:rPr>
        <w:t>每5年重新灌装</w:t>
      </w:r>
      <w:r>
        <w:rPr>
          <w:rFonts w:hint="eastAsia"/>
          <w:sz w:val="32"/>
          <w:szCs w:val="32"/>
        </w:rPr>
        <w:t>。若是</w:t>
      </w:r>
      <w:r>
        <w:rPr>
          <w:rFonts w:hint="eastAsia"/>
          <w:b/>
          <w:bCs/>
          <w:color w:val="FF0000"/>
          <w:sz w:val="32"/>
          <w:szCs w:val="32"/>
        </w:rPr>
        <w:t>有检测及灌装字样，需要每2年重新灌装</w:t>
      </w:r>
      <w:r>
        <w:rPr>
          <w:rFonts w:hint="eastAsia"/>
          <w:sz w:val="32"/>
          <w:szCs w:val="32"/>
        </w:rPr>
        <w:t>。</w:t>
      </w:r>
      <w:r>
        <w:rPr>
          <w:rFonts w:hint="eastAsia"/>
          <w:sz w:val="32"/>
          <w:szCs w:val="32"/>
          <w:lang w:eastAsia="zh-CN"/>
        </w:rPr>
        <w:t>（</w:t>
      </w:r>
      <w:r>
        <w:rPr>
          <w:rFonts w:hint="eastAsia"/>
          <w:sz w:val="32"/>
          <w:szCs w:val="32"/>
        </w:rPr>
        <w:t>但必须在有压力和保险销完好的情况下</w:t>
      </w:r>
      <w:r>
        <w:rPr>
          <w:rFonts w:hint="eastAsia"/>
          <w:sz w:val="32"/>
          <w:szCs w:val="32"/>
          <w:lang w:eastAsia="zh-CN"/>
        </w:rPr>
        <w:t>）</w:t>
      </w:r>
      <w:r>
        <w:rPr>
          <w:sz w:val="32"/>
          <w:szCs w:val="32"/>
        </w:rPr>
        <w:tab/>
      </w:r>
    </w:p>
    <w:p>
      <w:pPr>
        <w:tabs>
          <w:tab w:val="left" w:pos="1049"/>
        </w:tabs>
        <w:ind w:firstLine="640" w:firstLineChars="200"/>
        <w:rPr>
          <w:rFonts w:hint="eastAsia"/>
          <w:sz w:val="32"/>
          <w:szCs w:val="32"/>
        </w:rPr>
      </w:pPr>
      <w:r>
        <w:rPr>
          <w:rFonts w:hint="eastAsia"/>
          <w:sz w:val="32"/>
          <w:szCs w:val="32"/>
        </w:rPr>
        <w:t>五</w:t>
      </w:r>
      <w:r>
        <w:rPr>
          <w:rFonts w:hint="eastAsia"/>
          <w:sz w:val="32"/>
          <w:szCs w:val="32"/>
          <w:lang w:eastAsia="zh-CN"/>
        </w:rPr>
        <w:t>、</w:t>
      </w:r>
      <w:r>
        <w:rPr>
          <w:rFonts w:hint="eastAsia"/>
          <w:sz w:val="32"/>
          <w:szCs w:val="32"/>
        </w:rPr>
        <w:t>检查瓶体及底部是否有锈蚀或裂缝严重，若是严重锈蚀或裂缝，就需要马上更换。</w:t>
      </w:r>
    </w:p>
    <w:p>
      <w:pPr>
        <w:tabs>
          <w:tab w:val="left" w:pos="1049"/>
        </w:tabs>
        <w:ind w:firstLine="640" w:firstLineChars="200"/>
        <w:rPr>
          <w:sz w:val="32"/>
          <w:szCs w:val="32"/>
        </w:rPr>
      </w:pPr>
      <w:r>
        <w:rPr>
          <w:sz w:val="32"/>
          <w:szCs w:val="32"/>
        </w:rPr>
        <w:drawing>
          <wp:anchor distT="0" distB="0" distL="0" distR="0" simplePos="0" relativeHeight="251659264" behindDoc="0" locked="0" layoutInCell="1" allowOverlap="1">
            <wp:simplePos x="0" y="0"/>
            <wp:positionH relativeFrom="column">
              <wp:posOffset>2667000</wp:posOffset>
            </wp:positionH>
            <wp:positionV relativeFrom="paragraph">
              <wp:posOffset>902335</wp:posOffset>
            </wp:positionV>
            <wp:extent cx="1093470" cy="2186940"/>
            <wp:effectExtent l="0" t="0" r="11430" b="3810"/>
            <wp:wrapNone/>
            <wp:docPr id="3" name="图片 2" descr="a5e710c3abc42a9dfa783a4b693d6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a5e710c3abc42a9dfa783a4b693d6b1.jpg"/>
                    <pic:cNvPicPr>
                      <a:picLocks noChangeAspect="1"/>
                    </pic:cNvPicPr>
                  </pic:nvPicPr>
                  <pic:blipFill>
                    <a:blip r:embed="rId4" cstate="print"/>
                    <a:stretch>
                      <a:fillRect/>
                    </a:stretch>
                  </pic:blipFill>
                  <pic:spPr>
                    <a:xfrm>
                      <a:off x="0" y="0"/>
                      <a:ext cx="1093470" cy="2186940"/>
                    </a:xfrm>
                    <a:prstGeom prst="rect">
                      <a:avLst/>
                    </a:prstGeom>
                  </pic:spPr>
                </pic:pic>
              </a:graphicData>
            </a:graphic>
          </wp:anchor>
        </w:drawing>
      </w:r>
      <w:r>
        <w:rPr>
          <w:rFonts w:hint="eastAsia"/>
          <w:sz w:val="32"/>
          <w:szCs w:val="32"/>
        </w:rPr>
        <w:drawing>
          <wp:anchor distT="0" distB="0" distL="0" distR="0" simplePos="0" relativeHeight="251658240" behindDoc="0" locked="0" layoutInCell="1" allowOverlap="1">
            <wp:simplePos x="0" y="0"/>
            <wp:positionH relativeFrom="column">
              <wp:posOffset>660400</wp:posOffset>
            </wp:positionH>
            <wp:positionV relativeFrom="paragraph">
              <wp:posOffset>841375</wp:posOffset>
            </wp:positionV>
            <wp:extent cx="1161415" cy="2324735"/>
            <wp:effectExtent l="0" t="0" r="635" b="18415"/>
            <wp:wrapNone/>
            <wp:docPr id="2" name="图片 1" descr="9440aad792d1a3755aa1b97eb8134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440aad792d1a3755aa1b97eb8134bb.jpg"/>
                    <pic:cNvPicPr>
                      <a:picLocks noChangeAspect="1"/>
                    </pic:cNvPicPr>
                  </pic:nvPicPr>
                  <pic:blipFill>
                    <a:blip r:embed="rId5" cstate="print"/>
                    <a:stretch>
                      <a:fillRect/>
                    </a:stretch>
                  </pic:blipFill>
                  <pic:spPr>
                    <a:xfrm>
                      <a:off x="0" y="0"/>
                      <a:ext cx="1161415" cy="2324735"/>
                    </a:xfrm>
                    <a:prstGeom prst="rect">
                      <a:avLst/>
                    </a:prstGeom>
                  </pic:spPr>
                </pic:pic>
              </a:graphicData>
            </a:graphic>
          </wp:anchor>
        </w:drawing>
      </w:r>
      <w:r>
        <w:rPr>
          <w:rFonts w:hint="eastAsia"/>
          <w:sz w:val="32"/>
          <w:szCs w:val="32"/>
        </w:rPr>
        <w:t>六</w:t>
      </w:r>
      <w:r>
        <w:rPr>
          <w:rFonts w:hint="eastAsia"/>
          <w:sz w:val="32"/>
          <w:szCs w:val="32"/>
          <w:lang w:eastAsia="zh-CN"/>
        </w:rPr>
        <w:t>、</w:t>
      </w:r>
      <w:r>
        <w:rPr>
          <w:rFonts w:hint="eastAsia"/>
          <w:b/>
          <w:bCs/>
          <w:color w:val="FF0000"/>
          <w:sz w:val="32"/>
          <w:szCs w:val="32"/>
        </w:rPr>
        <w:t>消防箱内卡片需要每月月底按以上步骤检查完毕后无误在灭火器栏打√及填写检查人。</w:t>
      </w:r>
      <w:r>
        <w:rPr>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F48"/>
    <w:rsid w:val="001908B2"/>
    <w:rsid w:val="00237342"/>
    <w:rsid w:val="00393F5C"/>
    <w:rsid w:val="006C5F48"/>
    <w:rsid w:val="00F107C3"/>
    <w:rsid w:val="00FA6AA3"/>
    <w:rsid w:val="07DD2A91"/>
    <w:rsid w:val="21472F4F"/>
    <w:rsid w:val="74C2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 w:type="character" w:styleId="6">
    <w:name w:val="Placeholder Text"/>
    <w:basedOn w:val="4"/>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A5A99-C4FF-4AE0-BFD7-2A634362D4A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260</Characters>
  <Lines>2</Lines>
  <Paragraphs>1</Paragraphs>
  <TotalTime>4</TotalTime>
  <ScaleCrop>false</ScaleCrop>
  <LinksUpToDate>false</LinksUpToDate>
  <CharactersWithSpaces>304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2019-10-26T02:30:00Z</dcterms:created>
  <dc:creator>dell</dc:creator>
  <cp:lastModifiedBy>Administrator</cp:lastModifiedBy>
  <cp:lastPrinted>2019-11-11T02:46:59Z</cp:lastPrinted>
  <dcterms:modified xsi:type="dcterms:W3CDTF">2019-11-11T06:18:10Z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