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30EB7" w14:textId="1A01D76E" w:rsidR="00A333B1" w:rsidRDefault="00B25FA0">
      <w:pPr>
        <w:widowControl/>
        <w:spacing w:line="500" w:lineRule="exact"/>
        <w:jc w:val="center"/>
        <w:rPr>
          <w:rFonts w:ascii="华文中宋" w:eastAsia="华文中宋" w:hAnsi="华文中宋" w:cs="华文中宋"/>
          <w:b/>
          <w:sz w:val="36"/>
          <w:szCs w:val="36"/>
        </w:rPr>
      </w:pPr>
      <w:r>
        <w:rPr>
          <w:rFonts w:ascii="华文中宋" w:eastAsia="华文中宋" w:hAnsi="华文中宋" w:cs="华文中宋" w:hint="eastAsia"/>
          <w:b/>
          <w:sz w:val="36"/>
          <w:szCs w:val="36"/>
        </w:rPr>
        <w:t>关于做好</w:t>
      </w:r>
      <w:r>
        <w:rPr>
          <w:rFonts w:ascii="华文中宋" w:eastAsia="华文中宋" w:hAnsi="华文中宋" w:cs="华文中宋" w:hint="eastAsia"/>
          <w:b/>
          <w:sz w:val="36"/>
          <w:szCs w:val="36"/>
        </w:rPr>
        <w:t>202</w:t>
      </w:r>
      <w:r w:rsidR="00020082">
        <w:rPr>
          <w:rFonts w:ascii="华文中宋" w:eastAsia="华文中宋" w:hAnsi="华文中宋" w:cs="华文中宋"/>
          <w:b/>
          <w:sz w:val="36"/>
          <w:szCs w:val="36"/>
        </w:rPr>
        <w:t>2</w:t>
      </w:r>
      <w:r>
        <w:rPr>
          <w:rFonts w:ascii="华文中宋" w:eastAsia="华文中宋" w:hAnsi="华文中宋" w:cs="华文中宋" w:hint="eastAsia"/>
          <w:b/>
          <w:sz w:val="36"/>
          <w:szCs w:val="36"/>
        </w:rPr>
        <w:t>-202</w:t>
      </w:r>
      <w:r w:rsidR="00020082">
        <w:rPr>
          <w:rFonts w:ascii="华文中宋" w:eastAsia="华文中宋" w:hAnsi="华文中宋" w:cs="华文中宋"/>
          <w:b/>
          <w:sz w:val="36"/>
          <w:szCs w:val="36"/>
        </w:rPr>
        <w:t>3</w:t>
      </w:r>
      <w:r>
        <w:rPr>
          <w:rFonts w:ascii="华文中宋" w:eastAsia="华文中宋" w:hAnsi="华文中宋" w:cs="华文中宋" w:hint="eastAsia"/>
          <w:b/>
          <w:sz w:val="36"/>
          <w:szCs w:val="36"/>
        </w:rPr>
        <w:t>学年第一学期</w:t>
      </w:r>
    </w:p>
    <w:p w14:paraId="533871E6" w14:textId="77777777" w:rsidR="00A333B1" w:rsidRDefault="00B25FA0">
      <w:pPr>
        <w:widowControl/>
        <w:spacing w:afterLines="50" w:after="156" w:line="500" w:lineRule="exact"/>
        <w:jc w:val="center"/>
        <w:rPr>
          <w:rFonts w:ascii="华文中宋" w:eastAsia="华文中宋" w:hAnsi="华文中宋" w:cs="华文中宋"/>
          <w:b/>
          <w:sz w:val="36"/>
          <w:szCs w:val="36"/>
        </w:rPr>
      </w:pPr>
      <w:r>
        <w:rPr>
          <w:rFonts w:ascii="华文中宋" w:eastAsia="华文中宋" w:hAnsi="华文中宋" w:cs="华文中宋" w:hint="eastAsia"/>
          <w:b/>
          <w:sz w:val="36"/>
          <w:szCs w:val="36"/>
        </w:rPr>
        <w:t>学籍预警工作的通知</w:t>
      </w:r>
    </w:p>
    <w:p w14:paraId="37766237" w14:textId="77777777" w:rsidR="00A333B1" w:rsidRDefault="00B25FA0">
      <w:pPr>
        <w:rPr>
          <w:rFonts w:ascii="仿宋_GB2312" w:eastAsia="仿宋_GB2312"/>
          <w:color w:val="000000"/>
          <w:sz w:val="28"/>
          <w:szCs w:val="28"/>
        </w:rPr>
      </w:pPr>
      <w:r>
        <w:rPr>
          <w:rFonts w:ascii="仿宋_GB2312" w:eastAsia="仿宋_GB2312" w:hint="eastAsia"/>
          <w:color w:val="000000"/>
          <w:sz w:val="28"/>
          <w:szCs w:val="28"/>
        </w:rPr>
        <w:t>各二级学院：</w:t>
      </w:r>
    </w:p>
    <w:p w14:paraId="53A2B3C4" w14:textId="4B353819"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202</w:t>
      </w:r>
      <w:r w:rsidR="00020082">
        <w:rPr>
          <w:rFonts w:ascii="仿宋_GB2312" w:eastAsia="仿宋_GB2312"/>
          <w:color w:val="000000"/>
          <w:sz w:val="28"/>
          <w:szCs w:val="28"/>
        </w:rPr>
        <w:t>2</w:t>
      </w:r>
      <w:r>
        <w:rPr>
          <w:rFonts w:ascii="仿宋_GB2312" w:eastAsia="仿宋_GB2312" w:hint="eastAsia"/>
          <w:color w:val="000000"/>
          <w:sz w:val="28"/>
          <w:szCs w:val="28"/>
        </w:rPr>
        <w:t>-202</w:t>
      </w:r>
      <w:r w:rsidR="00020082">
        <w:rPr>
          <w:rFonts w:ascii="仿宋_GB2312" w:eastAsia="仿宋_GB2312"/>
          <w:color w:val="000000"/>
          <w:sz w:val="28"/>
          <w:szCs w:val="28"/>
        </w:rPr>
        <w:t>3</w:t>
      </w:r>
      <w:r>
        <w:rPr>
          <w:rFonts w:ascii="仿宋_GB2312" w:eastAsia="仿宋_GB2312" w:hint="eastAsia"/>
          <w:color w:val="000000"/>
          <w:sz w:val="28"/>
          <w:szCs w:val="28"/>
        </w:rPr>
        <w:t>学年第一学期学籍预警工作于</w:t>
      </w:r>
      <w:r>
        <w:rPr>
          <w:rFonts w:ascii="仿宋_GB2312" w:eastAsia="仿宋_GB2312" w:hint="eastAsia"/>
          <w:color w:val="000000"/>
          <w:sz w:val="28"/>
          <w:szCs w:val="28"/>
        </w:rPr>
        <w:t>202</w:t>
      </w:r>
      <w:r w:rsidR="00020082">
        <w:rPr>
          <w:rFonts w:ascii="仿宋_GB2312" w:eastAsia="仿宋_GB2312"/>
          <w:color w:val="000000"/>
          <w:sz w:val="28"/>
          <w:szCs w:val="28"/>
        </w:rPr>
        <w:t>2</w:t>
      </w:r>
      <w:r>
        <w:rPr>
          <w:rFonts w:ascii="仿宋_GB2312" w:eastAsia="仿宋_GB2312" w:hint="eastAsia"/>
          <w:color w:val="000000"/>
          <w:sz w:val="28"/>
          <w:szCs w:val="28"/>
        </w:rPr>
        <w:t>年</w:t>
      </w:r>
      <w:r w:rsidRPr="00FF62E9">
        <w:rPr>
          <w:rFonts w:ascii="仿宋_GB2312" w:eastAsia="仿宋_GB2312" w:hint="eastAsia"/>
          <w:color w:val="FF0000"/>
          <w:sz w:val="28"/>
          <w:szCs w:val="28"/>
        </w:rPr>
        <w:t>9</w:t>
      </w:r>
      <w:r w:rsidRPr="00FF62E9">
        <w:rPr>
          <w:rFonts w:ascii="仿宋_GB2312" w:eastAsia="仿宋_GB2312" w:hint="eastAsia"/>
          <w:color w:val="FF0000"/>
          <w:sz w:val="28"/>
          <w:szCs w:val="28"/>
        </w:rPr>
        <w:t>月</w:t>
      </w:r>
      <w:r w:rsidR="007177EE">
        <w:rPr>
          <w:rFonts w:ascii="仿宋_GB2312" w:eastAsia="仿宋_GB2312"/>
          <w:color w:val="FF0000"/>
          <w:sz w:val="28"/>
          <w:szCs w:val="28"/>
        </w:rPr>
        <w:t>30</w:t>
      </w:r>
      <w:r w:rsidRPr="00FF62E9">
        <w:rPr>
          <w:rFonts w:ascii="仿宋_GB2312" w:eastAsia="仿宋_GB2312" w:hint="eastAsia"/>
          <w:color w:val="FF0000"/>
          <w:sz w:val="28"/>
          <w:szCs w:val="28"/>
        </w:rPr>
        <w:t>日</w:t>
      </w:r>
      <w:r w:rsidRPr="00FF62E9">
        <w:rPr>
          <w:rFonts w:ascii="仿宋_GB2312" w:eastAsia="仿宋_GB2312" w:hint="eastAsia"/>
          <w:color w:val="FF0000"/>
          <w:sz w:val="28"/>
          <w:szCs w:val="28"/>
        </w:rPr>
        <w:t>-</w:t>
      </w:r>
      <w:r w:rsidR="00020082" w:rsidRPr="00FF62E9">
        <w:rPr>
          <w:rFonts w:ascii="仿宋_GB2312" w:eastAsia="仿宋_GB2312"/>
          <w:color w:val="FF0000"/>
          <w:sz w:val="28"/>
          <w:szCs w:val="28"/>
        </w:rPr>
        <w:t>10</w:t>
      </w:r>
      <w:r w:rsidRPr="00FF62E9">
        <w:rPr>
          <w:rFonts w:ascii="仿宋_GB2312" w:eastAsia="仿宋_GB2312" w:hint="eastAsia"/>
          <w:color w:val="FF0000"/>
          <w:sz w:val="28"/>
          <w:szCs w:val="28"/>
        </w:rPr>
        <w:t>月</w:t>
      </w:r>
      <w:r w:rsidR="0056517B">
        <w:rPr>
          <w:rFonts w:ascii="仿宋_GB2312" w:eastAsia="仿宋_GB2312"/>
          <w:color w:val="FF0000"/>
          <w:sz w:val="28"/>
          <w:szCs w:val="28"/>
        </w:rPr>
        <w:t>1</w:t>
      </w:r>
      <w:r w:rsidR="007177EE">
        <w:rPr>
          <w:rFonts w:ascii="仿宋_GB2312" w:eastAsia="仿宋_GB2312"/>
          <w:color w:val="FF0000"/>
          <w:sz w:val="28"/>
          <w:szCs w:val="28"/>
        </w:rPr>
        <w:t>6</w:t>
      </w:r>
      <w:r w:rsidRPr="00FF62E9">
        <w:rPr>
          <w:rFonts w:ascii="仿宋_GB2312" w:eastAsia="仿宋_GB2312" w:hint="eastAsia"/>
          <w:color w:val="FF0000"/>
          <w:sz w:val="28"/>
          <w:szCs w:val="28"/>
        </w:rPr>
        <w:t>日</w:t>
      </w:r>
      <w:r>
        <w:rPr>
          <w:rFonts w:ascii="仿宋_GB2312" w:eastAsia="仿宋_GB2312" w:hint="eastAsia"/>
          <w:color w:val="000000"/>
          <w:sz w:val="28"/>
          <w:szCs w:val="28"/>
        </w:rPr>
        <w:t>期间实施，现将相关工作通知如下：</w:t>
      </w:r>
    </w:p>
    <w:p w14:paraId="23D7539A"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一、预警类别</w:t>
      </w:r>
    </w:p>
    <w:p w14:paraId="16AEF5EB"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⒈普通预警：前一学期有不及格课程的。</w:t>
      </w:r>
    </w:p>
    <w:p w14:paraId="511CE9F9"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⒉留级预警：累计不及格学分达</w:t>
      </w:r>
      <w:r>
        <w:rPr>
          <w:rFonts w:ascii="仿宋_GB2312" w:eastAsia="仿宋_GB2312" w:hint="eastAsia"/>
          <w:color w:val="000000"/>
          <w:sz w:val="28"/>
          <w:szCs w:val="28"/>
        </w:rPr>
        <w:t>10</w:t>
      </w:r>
      <w:r>
        <w:rPr>
          <w:rFonts w:ascii="仿宋_GB2312" w:eastAsia="仿宋_GB2312" w:hint="eastAsia"/>
          <w:color w:val="000000"/>
          <w:sz w:val="28"/>
          <w:szCs w:val="28"/>
        </w:rPr>
        <w:t>学分但不满</w:t>
      </w:r>
      <w:r>
        <w:rPr>
          <w:rFonts w:ascii="仿宋_GB2312" w:eastAsia="仿宋_GB2312" w:hint="eastAsia"/>
          <w:color w:val="000000"/>
          <w:sz w:val="28"/>
          <w:szCs w:val="28"/>
        </w:rPr>
        <w:t>15</w:t>
      </w:r>
      <w:r>
        <w:rPr>
          <w:rFonts w:ascii="仿宋_GB2312" w:eastAsia="仿宋_GB2312" w:hint="eastAsia"/>
          <w:color w:val="000000"/>
          <w:sz w:val="28"/>
          <w:szCs w:val="28"/>
        </w:rPr>
        <w:t>学分的。</w:t>
      </w:r>
    </w:p>
    <w:p w14:paraId="5D48D8BC"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⒊退学预警：</w:t>
      </w:r>
    </w:p>
    <w:p w14:paraId="4EAF97FC" w14:textId="1AA0927E"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累计不及格学分</w:t>
      </w:r>
      <w:r w:rsidR="00872CEF">
        <w:rPr>
          <w:rFonts w:ascii="仿宋_GB2312" w:eastAsia="仿宋_GB2312" w:hint="eastAsia"/>
          <w:color w:val="000000"/>
          <w:sz w:val="28"/>
          <w:szCs w:val="28"/>
        </w:rPr>
        <w:t>达</w:t>
      </w:r>
      <w:r>
        <w:rPr>
          <w:rFonts w:ascii="仿宋_GB2312" w:eastAsia="仿宋_GB2312" w:hint="eastAsia"/>
          <w:color w:val="000000"/>
          <w:sz w:val="28"/>
          <w:szCs w:val="28"/>
        </w:rPr>
        <w:t>15</w:t>
      </w:r>
      <w:r>
        <w:rPr>
          <w:rFonts w:ascii="仿宋_GB2312" w:eastAsia="仿宋_GB2312" w:hint="eastAsia"/>
          <w:color w:val="000000"/>
          <w:sz w:val="28"/>
          <w:szCs w:val="28"/>
        </w:rPr>
        <w:t>学分但不满</w:t>
      </w:r>
      <w:r>
        <w:rPr>
          <w:rFonts w:ascii="仿宋_GB2312" w:eastAsia="仿宋_GB2312" w:hint="eastAsia"/>
          <w:color w:val="000000"/>
          <w:sz w:val="28"/>
          <w:szCs w:val="28"/>
        </w:rPr>
        <w:t>25</w:t>
      </w:r>
      <w:r>
        <w:rPr>
          <w:rFonts w:ascii="仿宋_GB2312" w:eastAsia="仿宋_GB2312" w:hint="eastAsia"/>
          <w:color w:val="000000"/>
          <w:sz w:val="28"/>
          <w:szCs w:val="28"/>
        </w:rPr>
        <w:t>学分的；</w:t>
      </w:r>
    </w:p>
    <w:p w14:paraId="416689C5"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w:t>
      </w:r>
      <w:r>
        <w:rPr>
          <w:rFonts w:ascii="仿宋_GB2312" w:eastAsia="仿宋_GB2312" w:hint="eastAsia"/>
          <w:color w:val="000000"/>
          <w:sz w:val="28"/>
          <w:szCs w:val="28"/>
        </w:rPr>
        <w:t>未请假连续一周不参加学校规定教学活动的；</w:t>
      </w:r>
    </w:p>
    <w:p w14:paraId="15C021A3"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(3)</w:t>
      </w:r>
      <w:r>
        <w:rPr>
          <w:rFonts w:ascii="仿宋_GB2312" w:eastAsia="仿宋_GB2312" w:hint="eastAsia"/>
          <w:color w:val="000000"/>
          <w:sz w:val="28"/>
          <w:szCs w:val="28"/>
        </w:rPr>
        <w:t>休学或保留学籍期满但未在规定时间内提出复学申请或者申请复学经复查不合格的；</w:t>
      </w:r>
    </w:p>
    <w:p w14:paraId="06D7203E"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(4)</w:t>
      </w:r>
      <w:r>
        <w:rPr>
          <w:rFonts w:ascii="仿宋_GB2312" w:eastAsia="仿宋_GB2312" w:hint="eastAsia"/>
          <w:color w:val="000000"/>
          <w:sz w:val="28"/>
          <w:szCs w:val="28"/>
        </w:rPr>
        <w:t>超过学校规定期限未注册而又无正当事由的学生。</w:t>
      </w:r>
    </w:p>
    <w:p w14:paraId="05FC9C9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二、预警动作</w:t>
      </w:r>
    </w:p>
    <w:p w14:paraId="470F9A21"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普通预警：向预警学生发出学籍预警通知书（附件</w:t>
      </w:r>
      <w:r>
        <w:rPr>
          <w:rFonts w:ascii="仿宋_GB2312" w:eastAsia="仿宋_GB2312" w:hint="eastAsia"/>
          <w:color w:val="000000"/>
          <w:sz w:val="28"/>
          <w:szCs w:val="28"/>
        </w:rPr>
        <w:t>1</w:t>
      </w:r>
      <w:r>
        <w:rPr>
          <w:rFonts w:ascii="仿宋_GB2312" w:eastAsia="仿宋_GB2312" w:hint="eastAsia"/>
          <w:color w:val="000000"/>
          <w:sz w:val="28"/>
          <w:szCs w:val="28"/>
        </w:rPr>
        <w:t>）、与学生面对面开展预警谈话（附件</w:t>
      </w:r>
      <w:r>
        <w:rPr>
          <w:rFonts w:ascii="仿宋_GB2312" w:eastAsia="仿宋_GB2312" w:hint="eastAsia"/>
          <w:color w:val="000000"/>
          <w:sz w:val="28"/>
          <w:szCs w:val="28"/>
        </w:rPr>
        <w:t>2</w:t>
      </w:r>
      <w:r>
        <w:rPr>
          <w:rFonts w:ascii="仿宋_GB2312" w:eastAsia="仿宋_GB2312" w:hint="eastAsia"/>
          <w:color w:val="000000"/>
          <w:sz w:val="28"/>
          <w:szCs w:val="28"/>
        </w:rPr>
        <w:t>）。</w:t>
      </w:r>
    </w:p>
    <w:p w14:paraId="4AE25DBF" w14:textId="76D4E2D9"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w:t>
      </w:r>
      <w:r>
        <w:rPr>
          <w:rFonts w:ascii="仿宋_GB2312" w:eastAsia="仿宋_GB2312" w:hint="eastAsia"/>
          <w:color w:val="000000"/>
          <w:sz w:val="28"/>
          <w:szCs w:val="28"/>
        </w:rPr>
        <w:t>留级预警：向预警学生发出留级预警通知书、与学生面对面开展预警谈话、与受预警学生家长沟通（附件</w:t>
      </w:r>
      <w:r>
        <w:rPr>
          <w:rFonts w:ascii="仿宋_GB2312" w:eastAsia="仿宋_GB2312" w:hint="eastAsia"/>
          <w:color w:val="000000"/>
          <w:sz w:val="28"/>
          <w:szCs w:val="28"/>
        </w:rPr>
        <w:t>3</w:t>
      </w:r>
      <w:r>
        <w:rPr>
          <w:rFonts w:ascii="仿宋_GB2312" w:eastAsia="仿宋_GB2312" w:hint="eastAsia"/>
          <w:color w:val="000000"/>
          <w:sz w:val="28"/>
          <w:szCs w:val="28"/>
        </w:rPr>
        <w:t>），在预警两周后进行预警情况评价（附件</w:t>
      </w:r>
      <w:r>
        <w:rPr>
          <w:rFonts w:ascii="仿宋_GB2312" w:eastAsia="仿宋_GB2312" w:hint="eastAsia"/>
          <w:color w:val="000000"/>
          <w:sz w:val="28"/>
          <w:szCs w:val="28"/>
        </w:rPr>
        <w:t>4</w:t>
      </w:r>
      <w:r>
        <w:rPr>
          <w:rFonts w:ascii="仿宋_GB2312" w:eastAsia="仿宋_GB2312" w:hint="eastAsia"/>
          <w:color w:val="000000"/>
          <w:sz w:val="28"/>
          <w:szCs w:val="28"/>
        </w:rPr>
        <w:t>）。</w:t>
      </w:r>
    </w:p>
    <w:p w14:paraId="693350AF"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3.</w:t>
      </w:r>
      <w:r>
        <w:rPr>
          <w:rFonts w:ascii="仿宋_GB2312" w:eastAsia="仿宋_GB2312" w:hint="eastAsia"/>
          <w:color w:val="000000"/>
          <w:sz w:val="28"/>
          <w:szCs w:val="28"/>
        </w:rPr>
        <w:t>退学预警：对退学预警学生进行留级处理，并向预警学生发出退学预警通知书、与学生面对面开展预警谈话、与受预警学生家长沟通，在两周后进行预警情况评价。</w:t>
      </w:r>
      <w:r>
        <w:rPr>
          <w:rFonts w:ascii="仿宋_GB2312" w:eastAsia="仿宋_GB2312"/>
          <w:color w:val="000000"/>
          <w:sz w:val="28"/>
          <w:szCs w:val="28"/>
        </w:rPr>
        <w:br w:type="page"/>
      </w:r>
      <w:r>
        <w:rPr>
          <w:rFonts w:ascii="仿宋_GB2312" w:eastAsia="仿宋_GB2312" w:hint="eastAsia"/>
          <w:color w:val="000000"/>
          <w:sz w:val="28"/>
          <w:szCs w:val="28"/>
        </w:rPr>
        <w:lastRenderedPageBreak/>
        <w:t xml:space="preserve">    </w:t>
      </w:r>
      <w:r>
        <w:rPr>
          <w:rFonts w:ascii="仿宋_GB2312" w:eastAsia="仿宋_GB2312" w:hint="eastAsia"/>
          <w:color w:val="000000"/>
          <w:sz w:val="28"/>
          <w:szCs w:val="28"/>
        </w:rPr>
        <w:t>三、不及格学分统计</w:t>
      </w:r>
    </w:p>
    <w:p w14:paraId="70AB43C8"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对于历年已留级过的学生，按当前所在年级的培养方案课程统计不及格学分。</w:t>
      </w:r>
    </w:p>
    <w:p w14:paraId="7554334F"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w:t>
      </w:r>
      <w:r>
        <w:rPr>
          <w:rFonts w:ascii="仿宋_GB2312" w:eastAsia="仿宋_GB2312" w:hint="eastAsia"/>
          <w:color w:val="000000"/>
          <w:sz w:val="28"/>
          <w:szCs w:val="28"/>
        </w:rPr>
        <w:t>公共选修课和第二课堂学分不计入不及格学分统计。</w:t>
      </w:r>
    </w:p>
    <w:p w14:paraId="3A414E0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3.</w:t>
      </w:r>
      <w:r>
        <w:rPr>
          <w:rFonts w:ascii="仿宋_GB2312" w:eastAsia="仿宋_GB2312" w:hint="eastAsia"/>
          <w:color w:val="000000"/>
          <w:sz w:val="28"/>
          <w:szCs w:val="28"/>
        </w:rPr>
        <w:t>对于不及格课程经重修后通过的不计入不及格学分统计。</w:t>
      </w:r>
    </w:p>
    <w:p w14:paraId="765AD414"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四、工作</w:t>
      </w:r>
      <w:r>
        <w:rPr>
          <w:rFonts w:ascii="仿宋_GB2312" w:eastAsia="仿宋_GB2312" w:hint="eastAsia"/>
          <w:color w:val="000000"/>
          <w:sz w:val="28"/>
          <w:szCs w:val="28"/>
        </w:rPr>
        <w:t>要求</w:t>
      </w:r>
    </w:p>
    <w:p w14:paraId="1587014C"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1.</w:t>
      </w:r>
      <w:r>
        <w:rPr>
          <w:rFonts w:ascii="仿宋_GB2312" w:eastAsia="仿宋_GB2312" w:hint="eastAsia"/>
          <w:color w:val="000000"/>
          <w:sz w:val="28"/>
          <w:szCs w:val="28"/>
        </w:rPr>
        <w:t>各二级学院做好学籍预警各环节的记录工作，建立学籍预警资料归档制度。</w:t>
      </w:r>
    </w:p>
    <w:p w14:paraId="7749882A" w14:textId="77777777" w:rsidR="00A333B1" w:rsidRDefault="00B25FA0">
      <w:pPr>
        <w:ind w:leftChars="67" w:left="141" w:firstLineChars="200" w:firstLine="560"/>
        <w:rPr>
          <w:rFonts w:ascii="仿宋_GB2312" w:eastAsia="仿宋_GB2312"/>
          <w:color w:val="000000"/>
          <w:sz w:val="28"/>
          <w:szCs w:val="28"/>
        </w:rPr>
      </w:pPr>
      <w:r>
        <w:rPr>
          <w:rFonts w:ascii="仿宋_GB2312" w:eastAsia="仿宋_GB2312" w:hint="eastAsia"/>
          <w:color w:val="000000"/>
          <w:sz w:val="28"/>
          <w:szCs w:val="28"/>
        </w:rPr>
        <w:t>2.</w:t>
      </w:r>
      <w:r>
        <w:rPr>
          <w:rFonts w:ascii="仿宋_GB2312" w:eastAsia="仿宋_GB2312" w:hint="eastAsia"/>
          <w:color w:val="000000"/>
          <w:sz w:val="28"/>
          <w:szCs w:val="28"/>
        </w:rPr>
        <w:t>对于已经达到留级、退学条件的学生，请及时办理相关学籍异动手续。</w:t>
      </w:r>
    </w:p>
    <w:p w14:paraId="5AF99F01" w14:textId="43444CDF" w:rsidR="00A333B1" w:rsidRDefault="00B25FA0">
      <w:pPr>
        <w:ind w:leftChars="67" w:left="141" w:firstLineChars="200" w:firstLine="560"/>
        <w:rPr>
          <w:rFonts w:ascii="仿宋_GB2312" w:eastAsia="仿宋_GB2312"/>
          <w:sz w:val="28"/>
          <w:szCs w:val="28"/>
        </w:rPr>
      </w:pPr>
      <w:r>
        <w:rPr>
          <w:rFonts w:ascii="仿宋_GB2312" w:eastAsia="仿宋_GB2312" w:hint="eastAsia"/>
          <w:color w:val="000000"/>
          <w:sz w:val="28"/>
          <w:szCs w:val="28"/>
        </w:rPr>
        <w:t>3.</w:t>
      </w:r>
      <w:r>
        <w:rPr>
          <w:rFonts w:ascii="仿宋_GB2312" w:eastAsia="仿宋_GB2312" w:hint="eastAsia"/>
          <w:color w:val="000000"/>
          <w:sz w:val="28"/>
          <w:szCs w:val="28"/>
        </w:rPr>
        <w:t>在</w:t>
      </w:r>
      <w:r w:rsidRPr="00CA3E4C">
        <w:rPr>
          <w:rFonts w:ascii="仿宋_GB2312" w:eastAsia="仿宋_GB2312" w:hint="eastAsia"/>
          <w:color w:val="FF0000"/>
          <w:sz w:val="28"/>
          <w:szCs w:val="28"/>
        </w:rPr>
        <w:t>10</w:t>
      </w:r>
      <w:r w:rsidRPr="00CA3E4C">
        <w:rPr>
          <w:rFonts w:ascii="仿宋_GB2312" w:eastAsia="仿宋_GB2312" w:hint="eastAsia"/>
          <w:color w:val="FF0000"/>
          <w:sz w:val="28"/>
          <w:szCs w:val="28"/>
        </w:rPr>
        <w:t>月</w:t>
      </w:r>
      <w:r w:rsidR="00CA12E2">
        <w:rPr>
          <w:rFonts w:ascii="仿宋_GB2312" w:eastAsia="仿宋_GB2312"/>
          <w:color w:val="FF0000"/>
          <w:sz w:val="28"/>
          <w:szCs w:val="28"/>
        </w:rPr>
        <w:t>1</w:t>
      </w:r>
      <w:r w:rsidR="0089037E">
        <w:rPr>
          <w:rFonts w:ascii="仿宋_GB2312" w:eastAsia="仿宋_GB2312"/>
          <w:color w:val="FF0000"/>
          <w:sz w:val="28"/>
          <w:szCs w:val="28"/>
        </w:rPr>
        <w:t>7</w:t>
      </w:r>
      <w:r w:rsidRPr="00CA3E4C">
        <w:rPr>
          <w:rFonts w:ascii="仿宋_GB2312" w:eastAsia="仿宋_GB2312" w:hint="eastAsia"/>
          <w:color w:val="FF0000"/>
          <w:sz w:val="28"/>
          <w:szCs w:val="28"/>
        </w:rPr>
        <w:t>日</w:t>
      </w:r>
      <w:r>
        <w:rPr>
          <w:rFonts w:ascii="仿宋_GB2312" w:eastAsia="仿宋_GB2312" w:hint="eastAsia"/>
          <w:color w:val="000000"/>
          <w:sz w:val="28"/>
          <w:szCs w:val="28"/>
        </w:rPr>
        <w:t>前将学籍预警统计表电子稿和</w:t>
      </w:r>
      <w:proofErr w:type="gramStart"/>
      <w:r>
        <w:rPr>
          <w:rFonts w:ascii="仿宋_GB2312" w:eastAsia="仿宋_GB2312" w:hint="eastAsia"/>
          <w:color w:val="000000"/>
          <w:sz w:val="28"/>
          <w:szCs w:val="28"/>
        </w:rPr>
        <w:t>纸质稿交教务处</w:t>
      </w:r>
      <w:proofErr w:type="gramEnd"/>
      <w:r>
        <w:rPr>
          <w:rFonts w:ascii="仿宋_GB2312" w:eastAsia="仿宋_GB2312" w:hint="eastAsia"/>
          <w:color w:val="000000"/>
          <w:sz w:val="28"/>
          <w:szCs w:val="28"/>
        </w:rPr>
        <w:t>备案。</w:t>
      </w:r>
    </w:p>
    <w:p w14:paraId="3555CAFF" w14:textId="77777777" w:rsidR="00A333B1" w:rsidRPr="0089037E" w:rsidRDefault="00A333B1">
      <w:pPr>
        <w:ind w:firstLine="555"/>
        <w:rPr>
          <w:rFonts w:ascii="仿宋_GB2312" w:eastAsia="仿宋_GB2312"/>
          <w:sz w:val="28"/>
          <w:szCs w:val="28"/>
        </w:rPr>
      </w:pPr>
    </w:p>
    <w:p w14:paraId="3759661D" w14:textId="77777777" w:rsidR="00A333B1" w:rsidRDefault="00B25FA0">
      <w:pPr>
        <w:ind w:firstLineChars="200" w:firstLine="560"/>
        <w:rPr>
          <w:rFonts w:ascii="仿宋_GB2312" w:eastAsia="仿宋_GB2312"/>
          <w:bCs/>
          <w:sz w:val="28"/>
          <w:szCs w:val="28"/>
        </w:rPr>
      </w:pPr>
      <w:r>
        <w:rPr>
          <w:rFonts w:ascii="仿宋_GB2312" w:eastAsia="仿宋_GB2312" w:hint="eastAsia"/>
          <w:sz w:val="28"/>
          <w:szCs w:val="28"/>
        </w:rPr>
        <w:t>附件：</w:t>
      </w:r>
      <w:r>
        <w:rPr>
          <w:rFonts w:ascii="仿宋_GB2312" w:eastAsia="仿宋_GB2312" w:hint="eastAsia"/>
          <w:sz w:val="28"/>
          <w:szCs w:val="28"/>
        </w:rPr>
        <w:t>1.</w:t>
      </w:r>
      <w:r>
        <w:rPr>
          <w:rFonts w:ascii="仿宋_GB2312" w:eastAsia="仿宋_GB2312" w:hint="eastAsia"/>
          <w:bCs/>
          <w:sz w:val="28"/>
          <w:szCs w:val="28"/>
        </w:rPr>
        <w:t>学籍预警通知书</w:t>
      </w:r>
    </w:p>
    <w:p w14:paraId="7BAF3954" w14:textId="77777777"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2.</w:t>
      </w:r>
      <w:r>
        <w:rPr>
          <w:rFonts w:ascii="仿宋_GB2312" w:eastAsia="仿宋_GB2312" w:hint="eastAsia"/>
          <w:bCs/>
          <w:sz w:val="28"/>
          <w:szCs w:val="28"/>
        </w:rPr>
        <w:t>学籍预警谈话记录表</w:t>
      </w:r>
    </w:p>
    <w:p w14:paraId="0C3740B5" w14:textId="77777777"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3.</w:t>
      </w:r>
      <w:r>
        <w:rPr>
          <w:rFonts w:ascii="仿宋_GB2312" w:eastAsia="仿宋_GB2312" w:hint="eastAsia"/>
          <w:bCs/>
          <w:sz w:val="28"/>
          <w:szCs w:val="28"/>
        </w:rPr>
        <w:t>与受预警学生家长沟通记录表</w:t>
      </w:r>
    </w:p>
    <w:p w14:paraId="3EBA1687" w14:textId="77777777"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4.</w:t>
      </w:r>
      <w:r>
        <w:rPr>
          <w:rFonts w:ascii="仿宋_GB2312" w:eastAsia="仿宋_GB2312" w:hint="eastAsia"/>
          <w:bCs/>
          <w:sz w:val="28"/>
          <w:szCs w:val="28"/>
        </w:rPr>
        <w:t>学籍预警落实情况登记表</w:t>
      </w:r>
    </w:p>
    <w:p w14:paraId="03FF0A6B" w14:textId="77777777" w:rsidR="00A333B1" w:rsidRDefault="00B25FA0">
      <w:pPr>
        <w:ind w:firstLine="555"/>
        <w:rPr>
          <w:rFonts w:ascii="仿宋_GB2312" w:eastAsia="仿宋_GB2312"/>
          <w:bCs/>
          <w:sz w:val="28"/>
          <w:szCs w:val="28"/>
        </w:rPr>
      </w:pPr>
      <w:r>
        <w:rPr>
          <w:rFonts w:ascii="仿宋_GB2312" w:eastAsia="仿宋_GB2312" w:hint="eastAsia"/>
          <w:bCs/>
          <w:sz w:val="28"/>
          <w:szCs w:val="28"/>
        </w:rPr>
        <w:t xml:space="preserve">      5.</w:t>
      </w:r>
      <w:r>
        <w:rPr>
          <w:rFonts w:ascii="仿宋_GB2312" w:eastAsia="仿宋_GB2312" w:hint="eastAsia"/>
          <w:bCs/>
          <w:sz w:val="28"/>
          <w:szCs w:val="28"/>
        </w:rPr>
        <w:t>学籍预警统计表</w:t>
      </w:r>
    </w:p>
    <w:p w14:paraId="6A3F6863" w14:textId="77777777" w:rsidR="00A333B1" w:rsidRDefault="00A333B1">
      <w:pPr>
        <w:ind w:firstLine="555"/>
        <w:rPr>
          <w:rFonts w:ascii="仿宋_GB2312" w:eastAsia="仿宋_GB2312"/>
          <w:bCs/>
          <w:sz w:val="28"/>
          <w:szCs w:val="28"/>
        </w:rPr>
      </w:pPr>
    </w:p>
    <w:p w14:paraId="1D947CAD" w14:textId="77777777" w:rsidR="00A333B1" w:rsidRDefault="00B25FA0">
      <w:pPr>
        <w:ind w:firstLine="555"/>
        <w:rPr>
          <w:rFonts w:ascii="仿宋_GB2312" w:eastAsia="仿宋_GB2312"/>
          <w:sz w:val="28"/>
          <w:szCs w:val="28"/>
        </w:rPr>
      </w:pPr>
      <w:r>
        <w:rPr>
          <w:rFonts w:ascii="仿宋_GB2312" w:eastAsia="仿宋_GB2312" w:hint="eastAsia"/>
          <w:sz w:val="28"/>
          <w:szCs w:val="28"/>
        </w:rPr>
        <w:t xml:space="preserve">                                </w:t>
      </w:r>
    </w:p>
    <w:p w14:paraId="647FC31A" w14:textId="77777777" w:rsidR="00A333B1" w:rsidRDefault="00B25FA0">
      <w:pPr>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教务处</w:t>
      </w:r>
    </w:p>
    <w:p w14:paraId="146C9683" w14:textId="362E15E3" w:rsidR="00A333B1" w:rsidRDefault="00B25FA0">
      <w:pPr>
        <w:rPr>
          <w:rFonts w:ascii="仿宋_GB2312" w:eastAsia="仿宋_GB2312" w:hAnsi="仿宋_GB2312" w:cs="仿宋_GB2312"/>
          <w:sz w:val="28"/>
          <w:szCs w:val="28"/>
        </w:rPr>
      </w:pPr>
      <w:r>
        <w:rPr>
          <w:rFonts w:ascii="仿宋_GB2312" w:eastAsia="仿宋_GB2312" w:hint="eastAsia"/>
          <w:sz w:val="28"/>
          <w:szCs w:val="28"/>
        </w:rPr>
        <w:t xml:space="preserve">                                         202</w:t>
      </w:r>
      <w:r w:rsidR="005C77FE">
        <w:rPr>
          <w:rFonts w:ascii="仿宋_GB2312" w:eastAsia="仿宋_GB2312"/>
          <w:sz w:val="28"/>
          <w:szCs w:val="28"/>
        </w:rPr>
        <w:t>2</w:t>
      </w:r>
      <w:r>
        <w:rPr>
          <w:rFonts w:ascii="仿宋_GB2312" w:eastAsia="仿宋_GB2312" w:hAnsi="仿宋_GB2312" w:cs="仿宋_GB2312" w:hint="eastAsia"/>
          <w:sz w:val="28"/>
          <w:szCs w:val="28"/>
        </w:rPr>
        <w:t>年</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月</w:t>
      </w:r>
      <w:r w:rsidR="0089037E">
        <w:rPr>
          <w:rFonts w:ascii="仿宋_GB2312" w:eastAsia="仿宋_GB2312" w:hAnsi="仿宋_GB2312" w:cs="仿宋_GB2312"/>
          <w:sz w:val="28"/>
          <w:szCs w:val="28"/>
        </w:rPr>
        <w:t>30</w:t>
      </w:r>
      <w:r>
        <w:rPr>
          <w:rFonts w:ascii="仿宋_GB2312" w:eastAsia="仿宋_GB2312" w:hAnsi="仿宋_GB2312" w:cs="仿宋_GB2312" w:hint="eastAsia"/>
          <w:sz w:val="28"/>
          <w:szCs w:val="28"/>
        </w:rPr>
        <w:t>日</w:t>
      </w:r>
    </w:p>
    <w:p w14:paraId="24D6DFCE" w14:textId="77777777" w:rsidR="00E072B1" w:rsidRDefault="00E072B1">
      <w:pPr>
        <w:spacing w:line="360" w:lineRule="auto"/>
        <w:ind w:right="560"/>
        <w:rPr>
          <w:rFonts w:ascii="仿宋_GB2312" w:eastAsia="仿宋_GB2312" w:hAnsi="宋体"/>
          <w:bCs/>
          <w:sz w:val="24"/>
        </w:rPr>
      </w:pPr>
    </w:p>
    <w:sectPr w:rsidR="00E072B1">
      <w:pgSz w:w="11907" w:h="16840"/>
      <w:pgMar w:top="1247" w:right="1531" w:bottom="1247"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464DC" w14:textId="77777777" w:rsidR="009210DC" w:rsidRDefault="009210DC" w:rsidP="00FF62E9">
      <w:r>
        <w:separator/>
      </w:r>
    </w:p>
  </w:endnote>
  <w:endnote w:type="continuationSeparator" w:id="0">
    <w:p w14:paraId="41B3E536" w14:textId="77777777" w:rsidR="009210DC" w:rsidRDefault="009210DC" w:rsidP="00FF6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9ED4B" w14:textId="77777777" w:rsidR="009210DC" w:rsidRDefault="009210DC" w:rsidP="00FF62E9">
      <w:r>
        <w:separator/>
      </w:r>
    </w:p>
  </w:footnote>
  <w:footnote w:type="continuationSeparator" w:id="0">
    <w:p w14:paraId="10DD9B10" w14:textId="77777777" w:rsidR="009210DC" w:rsidRDefault="009210DC" w:rsidP="00FF6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251C1"/>
    <w:multiLevelType w:val="multilevel"/>
    <w:tmpl w:val="256251C1"/>
    <w:lvl w:ilvl="0">
      <w:start w:val="1"/>
      <w:numFmt w:val="chineseCountingThousand"/>
      <w:pStyle w:val="1"/>
      <w:lvlText w:val="%1、"/>
      <w:lvlJc w:val="left"/>
      <w:pPr>
        <w:tabs>
          <w:tab w:val="num" w:pos="420"/>
        </w:tabs>
        <w:ind w:left="420" w:hanging="420"/>
      </w:pPr>
    </w:lvl>
    <w:lvl w:ilvl="1">
      <w:start w:val="1"/>
      <w:numFmt w:val="decimal"/>
      <w:lvlText w:val="%2."/>
      <w:lvlJc w:val="left"/>
      <w:pPr>
        <w:tabs>
          <w:tab w:val="num" w:pos="780"/>
        </w:tabs>
        <w:ind w:left="780" w:hanging="36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76087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13B5"/>
    <w:rsid w:val="0001448C"/>
    <w:rsid w:val="00015220"/>
    <w:rsid w:val="00020082"/>
    <w:rsid w:val="000212F1"/>
    <w:rsid w:val="0002348A"/>
    <w:rsid w:val="00042363"/>
    <w:rsid w:val="00047D0A"/>
    <w:rsid w:val="00051581"/>
    <w:rsid w:val="00056F05"/>
    <w:rsid w:val="00066379"/>
    <w:rsid w:val="00071EC2"/>
    <w:rsid w:val="00090E1E"/>
    <w:rsid w:val="000946E3"/>
    <w:rsid w:val="00094FF1"/>
    <w:rsid w:val="000A7A13"/>
    <w:rsid w:val="000B3959"/>
    <w:rsid w:val="000B4A27"/>
    <w:rsid w:val="000D5234"/>
    <w:rsid w:val="000F0FBB"/>
    <w:rsid w:val="00112FA7"/>
    <w:rsid w:val="00116564"/>
    <w:rsid w:val="00122655"/>
    <w:rsid w:val="00131567"/>
    <w:rsid w:val="00132D3A"/>
    <w:rsid w:val="00143E48"/>
    <w:rsid w:val="00156683"/>
    <w:rsid w:val="001626F6"/>
    <w:rsid w:val="00170BA5"/>
    <w:rsid w:val="00170DCD"/>
    <w:rsid w:val="001913AE"/>
    <w:rsid w:val="0019389A"/>
    <w:rsid w:val="001A4BB6"/>
    <w:rsid w:val="001B7387"/>
    <w:rsid w:val="001D1261"/>
    <w:rsid w:val="001D2BA1"/>
    <w:rsid w:val="001E1262"/>
    <w:rsid w:val="001E388F"/>
    <w:rsid w:val="001F0C1C"/>
    <w:rsid w:val="002215C6"/>
    <w:rsid w:val="00221C21"/>
    <w:rsid w:val="002436DB"/>
    <w:rsid w:val="0024435E"/>
    <w:rsid w:val="00246B79"/>
    <w:rsid w:val="0027504E"/>
    <w:rsid w:val="0027510D"/>
    <w:rsid w:val="002A5738"/>
    <w:rsid w:val="002A6705"/>
    <w:rsid w:val="002E1E02"/>
    <w:rsid w:val="00301A1C"/>
    <w:rsid w:val="003149AB"/>
    <w:rsid w:val="0032776F"/>
    <w:rsid w:val="003413B5"/>
    <w:rsid w:val="003640B1"/>
    <w:rsid w:val="00370F1A"/>
    <w:rsid w:val="003743D2"/>
    <w:rsid w:val="00376A3D"/>
    <w:rsid w:val="0037721B"/>
    <w:rsid w:val="00393A48"/>
    <w:rsid w:val="003A47E0"/>
    <w:rsid w:val="003B22E8"/>
    <w:rsid w:val="003E73BC"/>
    <w:rsid w:val="00401100"/>
    <w:rsid w:val="00427EE1"/>
    <w:rsid w:val="0046222F"/>
    <w:rsid w:val="00474F69"/>
    <w:rsid w:val="00482D36"/>
    <w:rsid w:val="00492694"/>
    <w:rsid w:val="004A0D40"/>
    <w:rsid w:val="004C1982"/>
    <w:rsid w:val="004D30F6"/>
    <w:rsid w:val="004E445D"/>
    <w:rsid w:val="004F51B1"/>
    <w:rsid w:val="00540C1B"/>
    <w:rsid w:val="005512DD"/>
    <w:rsid w:val="00560E2E"/>
    <w:rsid w:val="0056517B"/>
    <w:rsid w:val="00580F29"/>
    <w:rsid w:val="00582CB7"/>
    <w:rsid w:val="0058466D"/>
    <w:rsid w:val="005A5FDF"/>
    <w:rsid w:val="005B18F3"/>
    <w:rsid w:val="005C6686"/>
    <w:rsid w:val="005C77FE"/>
    <w:rsid w:val="005D3174"/>
    <w:rsid w:val="005E4EF6"/>
    <w:rsid w:val="005F75B0"/>
    <w:rsid w:val="00646AF2"/>
    <w:rsid w:val="006717D6"/>
    <w:rsid w:val="0068009A"/>
    <w:rsid w:val="006843DB"/>
    <w:rsid w:val="006847BC"/>
    <w:rsid w:val="00692612"/>
    <w:rsid w:val="00693AE0"/>
    <w:rsid w:val="006B1F22"/>
    <w:rsid w:val="006B4442"/>
    <w:rsid w:val="006C1933"/>
    <w:rsid w:val="00712F30"/>
    <w:rsid w:val="00715E14"/>
    <w:rsid w:val="007177EE"/>
    <w:rsid w:val="007243C6"/>
    <w:rsid w:val="0073346C"/>
    <w:rsid w:val="00742294"/>
    <w:rsid w:val="00750D4F"/>
    <w:rsid w:val="00780146"/>
    <w:rsid w:val="00790CA8"/>
    <w:rsid w:val="00795E42"/>
    <w:rsid w:val="007A0F7E"/>
    <w:rsid w:val="007A5000"/>
    <w:rsid w:val="007B187B"/>
    <w:rsid w:val="007C465E"/>
    <w:rsid w:val="007E5CE6"/>
    <w:rsid w:val="007F17FB"/>
    <w:rsid w:val="007F4E60"/>
    <w:rsid w:val="008003D3"/>
    <w:rsid w:val="00802E4A"/>
    <w:rsid w:val="00813233"/>
    <w:rsid w:val="0081703B"/>
    <w:rsid w:val="00834427"/>
    <w:rsid w:val="00836970"/>
    <w:rsid w:val="00842342"/>
    <w:rsid w:val="00844839"/>
    <w:rsid w:val="008525CE"/>
    <w:rsid w:val="0085364D"/>
    <w:rsid w:val="00872CEF"/>
    <w:rsid w:val="00875118"/>
    <w:rsid w:val="0089037E"/>
    <w:rsid w:val="008C2B1B"/>
    <w:rsid w:val="008E39EC"/>
    <w:rsid w:val="008E6F38"/>
    <w:rsid w:val="008F2542"/>
    <w:rsid w:val="009210DC"/>
    <w:rsid w:val="009223E8"/>
    <w:rsid w:val="00931D46"/>
    <w:rsid w:val="00937E4A"/>
    <w:rsid w:val="00942947"/>
    <w:rsid w:val="009469EA"/>
    <w:rsid w:val="009541C7"/>
    <w:rsid w:val="00955F87"/>
    <w:rsid w:val="00965F80"/>
    <w:rsid w:val="009806D3"/>
    <w:rsid w:val="009B1574"/>
    <w:rsid w:val="009B3777"/>
    <w:rsid w:val="009B5F1B"/>
    <w:rsid w:val="009C795B"/>
    <w:rsid w:val="009D3FD3"/>
    <w:rsid w:val="009E42BF"/>
    <w:rsid w:val="009F35FE"/>
    <w:rsid w:val="009F7D9A"/>
    <w:rsid w:val="00A10096"/>
    <w:rsid w:val="00A333B1"/>
    <w:rsid w:val="00A60440"/>
    <w:rsid w:val="00A61DFC"/>
    <w:rsid w:val="00A94C58"/>
    <w:rsid w:val="00AA42BA"/>
    <w:rsid w:val="00AA4D64"/>
    <w:rsid w:val="00AB2020"/>
    <w:rsid w:val="00AB6D9A"/>
    <w:rsid w:val="00AC1FAD"/>
    <w:rsid w:val="00AD35E7"/>
    <w:rsid w:val="00AD7383"/>
    <w:rsid w:val="00AD780F"/>
    <w:rsid w:val="00B005E8"/>
    <w:rsid w:val="00B11047"/>
    <w:rsid w:val="00B153E5"/>
    <w:rsid w:val="00B25FA0"/>
    <w:rsid w:val="00B3378E"/>
    <w:rsid w:val="00B52487"/>
    <w:rsid w:val="00B702DD"/>
    <w:rsid w:val="00B718AF"/>
    <w:rsid w:val="00BB4398"/>
    <w:rsid w:val="00BC752F"/>
    <w:rsid w:val="00C15169"/>
    <w:rsid w:val="00C205D0"/>
    <w:rsid w:val="00C34D45"/>
    <w:rsid w:val="00C37BF5"/>
    <w:rsid w:val="00C53EFB"/>
    <w:rsid w:val="00C54BBE"/>
    <w:rsid w:val="00C662EC"/>
    <w:rsid w:val="00C74D99"/>
    <w:rsid w:val="00C80601"/>
    <w:rsid w:val="00C821EB"/>
    <w:rsid w:val="00C92F1A"/>
    <w:rsid w:val="00CA12E2"/>
    <w:rsid w:val="00CA3E4C"/>
    <w:rsid w:val="00D10C70"/>
    <w:rsid w:val="00D15849"/>
    <w:rsid w:val="00D15B94"/>
    <w:rsid w:val="00D50EC3"/>
    <w:rsid w:val="00D73C16"/>
    <w:rsid w:val="00D869B2"/>
    <w:rsid w:val="00DA3359"/>
    <w:rsid w:val="00DA44EB"/>
    <w:rsid w:val="00DB2882"/>
    <w:rsid w:val="00DC413E"/>
    <w:rsid w:val="00DC6753"/>
    <w:rsid w:val="00DD6510"/>
    <w:rsid w:val="00DE628D"/>
    <w:rsid w:val="00DE78CE"/>
    <w:rsid w:val="00DF32D2"/>
    <w:rsid w:val="00DF4F50"/>
    <w:rsid w:val="00E01206"/>
    <w:rsid w:val="00E05592"/>
    <w:rsid w:val="00E072B1"/>
    <w:rsid w:val="00E27598"/>
    <w:rsid w:val="00E3315F"/>
    <w:rsid w:val="00E4326A"/>
    <w:rsid w:val="00E7223B"/>
    <w:rsid w:val="00EA2728"/>
    <w:rsid w:val="00EA353E"/>
    <w:rsid w:val="00EA7C8F"/>
    <w:rsid w:val="00EC0506"/>
    <w:rsid w:val="00ED19B7"/>
    <w:rsid w:val="00ED7DA4"/>
    <w:rsid w:val="00EF1825"/>
    <w:rsid w:val="00F0333F"/>
    <w:rsid w:val="00F042E1"/>
    <w:rsid w:val="00F07F7A"/>
    <w:rsid w:val="00F10556"/>
    <w:rsid w:val="00F1391D"/>
    <w:rsid w:val="00F14CFC"/>
    <w:rsid w:val="00F214E3"/>
    <w:rsid w:val="00F25A71"/>
    <w:rsid w:val="00F36BA1"/>
    <w:rsid w:val="00F46A0E"/>
    <w:rsid w:val="00F57F3B"/>
    <w:rsid w:val="00F73C22"/>
    <w:rsid w:val="00F73D6A"/>
    <w:rsid w:val="00FA0FA7"/>
    <w:rsid w:val="00FA278F"/>
    <w:rsid w:val="00FA74F5"/>
    <w:rsid w:val="00FB234B"/>
    <w:rsid w:val="00FB5870"/>
    <w:rsid w:val="00FD697C"/>
    <w:rsid w:val="00FD6E72"/>
    <w:rsid w:val="00FE718B"/>
    <w:rsid w:val="00FF62E9"/>
    <w:rsid w:val="00FF7001"/>
    <w:rsid w:val="03293BE7"/>
    <w:rsid w:val="24207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23A2"/>
  <w15:chartTrackingRefBased/>
  <w15:docId w15:val="{98328ADE-7C4F-4076-8682-C166FA39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numPr>
        <w:numId w:val="1"/>
      </w:numPr>
      <w:tabs>
        <w:tab w:val="left" w:pos="420"/>
      </w:tab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ind w:leftChars="2500" w:left="100"/>
    </w:pPr>
  </w:style>
  <w:style w:type="paragraph" w:styleId="a4">
    <w:name w:val="Balloon Text"/>
    <w:basedOn w:val="a"/>
    <w:semiHidden/>
    <w:rPr>
      <w:sz w:val="18"/>
      <w:szCs w:val="18"/>
    </w:rPr>
  </w:style>
  <w:style w:type="table" w:styleId="a5">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F62E9"/>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rsid w:val="00FF62E9"/>
    <w:rPr>
      <w:kern w:val="2"/>
      <w:sz w:val="18"/>
      <w:szCs w:val="18"/>
    </w:rPr>
  </w:style>
  <w:style w:type="paragraph" w:styleId="a8">
    <w:name w:val="footer"/>
    <w:basedOn w:val="a"/>
    <w:link w:val="a9"/>
    <w:rsid w:val="00FF62E9"/>
    <w:pPr>
      <w:tabs>
        <w:tab w:val="center" w:pos="4153"/>
        <w:tab w:val="right" w:pos="8306"/>
      </w:tabs>
      <w:snapToGrid w:val="0"/>
      <w:jc w:val="left"/>
    </w:pPr>
    <w:rPr>
      <w:sz w:val="18"/>
      <w:szCs w:val="18"/>
    </w:rPr>
  </w:style>
  <w:style w:type="character" w:customStyle="1" w:styleId="a9">
    <w:name w:val="页脚 字符"/>
    <w:link w:val="a8"/>
    <w:rsid w:val="00FF62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135</Words>
  <Characters>776</Characters>
  <Application>Microsoft Office Word</Application>
  <DocSecurity>0</DocSecurity>
  <Lines>6</Lines>
  <Paragraphs>1</Paragraphs>
  <ScaleCrop>false</ScaleCrop>
  <Company>WwW.YlmF.CoM</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关于做好2014-2015年第一学期学籍预警工作的通知</dc:title>
  <dc:subject/>
  <dc:creator>YlmF</dc:creator>
  <cp:keywords/>
  <cp:lastModifiedBy>Chan Hikaru</cp:lastModifiedBy>
  <cp:revision>2</cp:revision>
  <cp:lastPrinted>2020-05-20T08:25:00Z</cp:lastPrinted>
  <dcterms:created xsi:type="dcterms:W3CDTF">2022-09-30T02:17:00Z</dcterms:created>
  <dcterms:modified xsi:type="dcterms:W3CDTF">2022-09-30T02:17:00Z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5878875ECD9B4705A1278FA4CA6C7E9C</vt:lpwstr>
  </property>
</Properties>
</file>