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杭州科技职业技术学院（杭州广播电视大学）</w:t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202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/>
          <w:color w:val="000000" w:themeColor="text1"/>
          <w:sz w:val="28"/>
          <w:szCs w:val="28"/>
        </w:rPr>
        <w:t>年校级科研、党建思政研究课题选题指南</w:t>
      </w:r>
    </w:p>
    <w:p>
      <w:pPr>
        <w:jc w:val="center"/>
        <w:rPr>
          <w:sz w:val="32"/>
          <w:szCs w:val="32"/>
        </w:rPr>
      </w:pPr>
    </w:p>
    <w:p>
      <w:pPr>
        <w:rPr>
          <w:rFonts w:cs="仿宋" w:asciiTheme="minorEastAsia" w:hAnsiTheme="minorEastAsia"/>
          <w:b/>
          <w:sz w:val="28"/>
          <w:szCs w:val="28"/>
        </w:rPr>
      </w:pPr>
      <w:r>
        <w:rPr>
          <w:rFonts w:hint="eastAsia" w:cs="仿宋" w:asciiTheme="minorEastAsia" w:hAnsiTheme="minorEastAsia"/>
          <w:b/>
          <w:sz w:val="28"/>
          <w:szCs w:val="28"/>
        </w:rPr>
        <w:t>一、招标课题</w:t>
      </w:r>
    </w:p>
    <w:tbl>
      <w:tblPr>
        <w:tblStyle w:val="4"/>
        <w:tblW w:w="834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4297"/>
        <w:gridCol w:w="2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指南条目</w:t>
            </w:r>
          </w:p>
        </w:tc>
        <w:tc>
          <w:tcPr>
            <w:tcW w:w="2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需求部门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把创新创业教育贯穿于人才培养全过程的研究与实践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行知创业学院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云边端一体的车路协同控制技术研究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教育领域数字化改革：“教育魔方”在高职院校的示范探索与应用实践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高职院校“专创融合”建设现状及路径优化研究</w:t>
            </w:r>
          </w:p>
        </w:tc>
        <w:tc>
          <w:tcPr>
            <w:tcW w:w="2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</w:tr>
    </w:tbl>
    <w:p>
      <w:pPr>
        <w:numPr>
          <w:ilvl w:val="0"/>
          <w:numId w:val="1"/>
        </w:numPr>
        <w:rPr>
          <w:rFonts w:hint="eastAsia" w:cs="宋体" w:asciiTheme="minorEastAsia" w:hAnsi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党建思政研究课题</w:t>
      </w:r>
    </w:p>
    <w:p>
      <w:pPr>
        <w:ind w:firstLine="138" w:firstLineChars="49"/>
        <w:rPr>
          <w:rFonts w:cs="仿宋" w:asciiTheme="minorEastAsia" w:hAnsiTheme="minorEastAsia"/>
          <w:b/>
          <w:sz w:val="28"/>
          <w:szCs w:val="28"/>
        </w:rPr>
      </w:pPr>
      <w:r>
        <w:rPr>
          <w:rFonts w:hint="eastAsia" w:cs="仿宋" w:asciiTheme="minorEastAsia" w:hAnsiTheme="minorEastAsia"/>
          <w:b/>
          <w:sz w:val="28"/>
          <w:szCs w:val="28"/>
        </w:rPr>
        <w:t>(一) 党建工作研究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1. 新时代高职院校党建引领事业发展路径研究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cs="仿宋" w:asciiTheme="minorEastAsia" w:hAnsiTheme="minorEastAsia"/>
          <w:sz w:val="28"/>
          <w:szCs w:val="28"/>
        </w:rPr>
        <w:t>2.</w:t>
      </w:r>
      <w:r>
        <w:rPr>
          <w:rFonts w:hint="eastAsia" w:cs="仿宋" w:asciiTheme="minorEastAsia" w:hAnsiTheme="minorEastAsia"/>
          <w:sz w:val="28"/>
          <w:szCs w:val="28"/>
        </w:rPr>
        <w:t xml:space="preserve"> 新时代高职院校基层党组织党建育人实践研究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cs="仿宋" w:asciiTheme="minorEastAsia" w:hAnsiTheme="minorEastAsia"/>
          <w:sz w:val="28"/>
          <w:szCs w:val="28"/>
        </w:rPr>
        <w:t>3</w:t>
      </w:r>
      <w:r>
        <w:rPr>
          <w:rFonts w:hint="eastAsia" w:cs="仿宋" w:asciiTheme="minorEastAsia" w:hAnsiTheme="minorEastAsia"/>
          <w:sz w:val="28"/>
          <w:szCs w:val="28"/>
        </w:rPr>
        <w:t>. 新时代高职院校基层党建工作品牌化建设研究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cs="仿宋" w:asciiTheme="minorEastAsia" w:hAnsiTheme="minorEastAsia"/>
          <w:sz w:val="28"/>
          <w:szCs w:val="28"/>
        </w:rPr>
        <w:t>4</w:t>
      </w:r>
      <w:r>
        <w:rPr>
          <w:rFonts w:hint="eastAsia" w:cs="仿宋" w:asciiTheme="minorEastAsia" w:hAnsiTheme="minorEastAsia"/>
          <w:sz w:val="28"/>
          <w:szCs w:val="28"/>
        </w:rPr>
        <w:t>. 新时代高校学生党员先锋模范作用发挥路径研究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</w:rPr>
      </w:pPr>
      <w:r>
        <w:rPr>
          <w:rFonts w:cs="仿宋" w:asciiTheme="minorEastAsia" w:hAnsiTheme="minorEastAsia"/>
          <w:sz w:val="28"/>
          <w:szCs w:val="28"/>
        </w:rPr>
        <w:t>5</w:t>
      </w:r>
      <w:r>
        <w:rPr>
          <w:rFonts w:hint="eastAsia" w:cs="仿宋" w:asciiTheme="minorEastAsia" w:hAnsiTheme="minorEastAsia"/>
          <w:sz w:val="28"/>
          <w:szCs w:val="28"/>
        </w:rPr>
        <w:t>. 高职院校学生党员积分制管理机制研究</w:t>
      </w:r>
    </w:p>
    <w:p>
      <w:pPr>
        <w:ind w:firstLine="138" w:firstLineChars="49"/>
        <w:rPr>
          <w:rFonts w:cs="仿宋" w:asciiTheme="minorEastAsia" w:hAnsiTheme="minorEastAsia"/>
          <w:b/>
          <w:sz w:val="28"/>
          <w:szCs w:val="28"/>
        </w:rPr>
      </w:pPr>
      <w:r>
        <w:rPr>
          <w:rFonts w:hint="eastAsia" w:cs="仿宋" w:asciiTheme="minorEastAsia" w:hAnsiTheme="minorEastAsia"/>
          <w:b/>
          <w:sz w:val="28"/>
          <w:szCs w:val="28"/>
        </w:rPr>
        <w:t>(二) 思政工作研究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1. 新时代高校加强马克思主义理论社团建设的若干思考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2. 高职院校“四有”好老师培养机制研究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3. 网络发展对高校思想政治工作的影响研究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4. 高职院校深入推进课程思政建设路径研究</w:t>
      </w:r>
    </w:p>
    <w:p>
      <w:pPr>
        <w:ind w:firstLine="138" w:firstLineChars="49"/>
        <w:rPr>
          <w:rFonts w:cs="仿宋" w:asciiTheme="minorEastAsia" w:hAnsiTheme="minorEastAsia"/>
          <w:b/>
          <w:sz w:val="28"/>
          <w:szCs w:val="28"/>
        </w:rPr>
      </w:pPr>
      <w:r>
        <w:rPr>
          <w:rFonts w:hint="eastAsia" w:cs="仿宋" w:asciiTheme="minorEastAsia" w:hAnsiTheme="minorEastAsia"/>
          <w:b/>
          <w:sz w:val="28"/>
          <w:szCs w:val="28"/>
        </w:rPr>
        <w:t>(三) 校园文化研究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1. 新媒体时代数字陶行知研究馆建设研究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2. 高职院校文化育人载体建设及其价值探析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3. 高校校园网络舆论及其引导研究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4.</w:t>
      </w: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cs="仿宋" w:asciiTheme="minorEastAsia" w:hAnsiTheme="minorEastAsia"/>
          <w:sz w:val="28"/>
          <w:szCs w:val="28"/>
        </w:rPr>
        <w:t>“生活大课堂”在杭科院的探索与实践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cs="仿宋" w:asciiTheme="minorEastAsia" w:hAnsiTheme="minorEastAsia"/>
          <w:sz w:val="28"/>
          <w:szCs w:val="28"/>
        </w:rPr>
        <w:t>5</w:t>
      </w:r>
      <w:r>
        <w:rPr>
          <w:rFonts w:hint="eastAsia" w:cs="仿宋" w:asciiTheme="minorEastAsia" w:hAnsiTheme="minorEastAsia"/>
          <w:sz w:val="28"/>
          <w:szCs w:val="28"/>
        </w:rPr>
        <w:t>. “一训三风”融入高职人才培养模式改革的典型案例研究</w:t>
      </w:r>
    </w:p>
    <w:p>
      <w:pPr>
        <w:ind w:firstLine="141" w:firstLineChars="50"/>
        <w:rPr>
          <w:rFonts w:cs="仿宋" w:asciiTheme="minorEastAsia" w:hAnsiTheme="minorEastAsia"/>
          <w:b/>
          <w:sz w:val="28"/>
          <w:szCs w:val="28"/>
        </w:rPr>
      </w:pPr>
      <w:r>
        <w:rPr>
          <w:rFonts w:hint="eastAsia" w:cs="仿宋" w:asciiTheme="minorEastAsia" w:hAnsiTheme="minorEastAsia"/>
          <w:b/>
          <w:sz w:val="28"/>
          <w:szCs w:val="28"/>
        </w:rPr>
        <w:t>(四) 陶行知思想研究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1. 陶行知创造教育思想融入高职商创教育的路径研究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2. 陶行知劳动教育理论融入新时代劳动教育的路径探索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3.</w:t>
      </w: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cs="仿宋" w:asciiTheme="minorEastAsia" w:hAnsiTheme="minorEastAsia"/>
          <w:sz w:val="28"/>
          <w:szCs w:val="28"/>
        </w:rPr>
        <w:t>陶行知乡村教育思想与乡村共富研究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4. 陶行知教育思想与高职院校课程思政改革研究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5. “生活·实践”教育与劳动教育融合研究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6. “生活·实践”教育与产教融合协同推进研究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7. “生活·实践”教育视域下的生活课程体系构建研究</w:t>
      </w:r>
    </w:p>
    <w:p>
      <w:pPr>
        <w:ind w:firstLine="282" w:firstLineChars="101"/>
        <w:rPr>
          <w:rFonts w:hint="default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 xml:space="preserve">8. </w:t>
      </w:r>
      <w:r>
        <w:rPr>
          <w:rFonts w:hint="default" w:cs="仿宋" w:asciiTheme="minorEastAsia" w:hAnsiTheme="minorEastAsia"/>
          <w:sz w:val="28"/>
          <w:szCs w:val="28"/>
          <w:lang w:val="en-US" w:eastAsia="zh-CN"/>
        </w:rPr>
        <w:t>“生活·实践”教育与创新创业融合研究</w:t>
      </w:r>
    </w:p>
    <w:p>
      <w:pPr>
        <w:ind w:firstLine="282" w:firstLineChars="101"/>
        <w:rPr>
          <w:rFonts w:hint="default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 xml:space="preserve">9. </w:t>
      </w:r>
      <w:r>
        <w:rPr>
          <w:rFonts w:hint="default" w:cs="仿宋" w:asciiTheme="minorEastAsia" w:hAnsiTheme="minorEastAsia"/>
          <w:sz w:val="28"/>
          <w:szCs w:val="28"/>
          <w:lang w:val="en-US" w:eastAsia="zh-CN"/>
        </w:rPr>
        <w:t>陶行知与民盟关系研究</w:t>
      </w:r>
    </w:p>
    <w:p>
      <w:pPr>
        <w:ind w:firstLine="282" w:firstLineChars="101"/>
        <w:rPr>
          <w:rFonts w:hint="default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 xml:space="preserve">10. </w:t>
      </w:r>
      <w:r>
        <w:rPr>
          <w:rFonts w:hint="default" w:cs="仿宋" w:asciiTheme="minorEastAsia" w:hAnsiTheme="minorEastAsia"/>
          <w:sz w:val="28"/>
          <w:szCs w:val="28"/>
          <w:lang w:val="en-US" w:eastAsia="zh-CN"/>
        </w:rPr>
        <w:t>陶行知与浙江教育研究</w:t>
      </w:r>
    </w:p>
    <w:p>
      <w:pPr>
        <w:ind w:firstLine="141" w:firstLineChars="50"/>
        <w:rPr>
          <w:rFonts w:cs="仿宋" w:asciiTheme="minorEastAsia" w:hAnsiTheme="minorEastAsia"/>
          <w:b/>
          <w:sz w:val="28"/>
          <w:szCs w:val="28"/>
        </w:rPr>
      </w:pPr>
      <w:r>
        <w:rPr>
          <w:rFonts w:hint="eastAsia" w:cs="仿宋" w:asciiTheme="minorEastAsia" w:hAnsiTheme="minorEastAsia"/>
          <w:b/>
          <w:sz w:val="28"/>
          <w:szCs w:val="28"/>
        </w:rPr>
        <w:t>(五) 学生思政工作研究专项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1. 党的二十大精神融入大学生思想政治教育的实践路径研究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2. 基于学生群体画像分析的高职院校精准思政研究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3. “Z世代”大学生思想行为特点及影响因素研究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 xml:space="preserve">4. </w:t>
      </w:r>
      <w:r>
        <w:rPr>
          <w:rFonts w:hint="eastAsia" w:cs="仿宋" w:asciiTheme="minorEastAsia" w:hAnsiTheme="minorEastAsia"/>
          <w:sz w:val="28"/>
          <w:szCs w:val="28"/>
        </w:rPr>
        <w:t>“五育并举”背景下高职院校培育优良学风路径研究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 xml:space="preserve">5. </w:t>
      </w:r>
      <w:r>
        <w:rPr>
          <w:rFonts w:hint="eastAsia" w:cs="仿宋" w:asciiTheme="minorEastAsia" w:hAnsiTheme="minorEastAsia"/>
          <w:sz w:val="28"/>
          <w:szCs w:val="28"/>
        </w:rPr>
        <w:t>高职院校思政类微信公众号的建设现状与发展策略研究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 xml:space="preserve">6. </w:t>
      </w:r>
      <w:r>
        <w:rPr>
          <w:rFonts w:hint="eastAsia" w:cs="仿宋" w:asciiTheme="minorEastAsia" w:hAnsiTheme="minorEastAsia"/>
          <w:sz w:val="28"/>
          <w:szCs w:val="28"/>
        </w:rPr>
        <w:t>“一站式”学生社区综合管理模式建设理论逻辑与实践进路研究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 xml:space="preserve">7. </w:t>
      </w:r>
      <w:r>
        <w:rPr>
          <w:rFonts w:hint="eastAsia" w:cs="仿宋" w:asciiTheme="minorEastAsia" w:hAnsiTheme="minorEastAsia"/>
          <w:sz w:val="28"/>
          <w:szCs w:val="28"/>
        </w:rPr>
        <w:t>高职院校毕业生高质量就业问题研究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 xml:space="preserve">8. </w:t>
      </w:r>
      <w:r>
        <w:rPr>
          <w:rFonts w:hint="eastAsia" w:cs="仿宋" w:asciiTheme="minorEastAsia" w:hAnsiTheme="minorEastAsia"/>
          <w:sz w:val="28"/>
          <w:szCs w:val="28"/>
        </w:rPr>
        <w:t>有效开展高职学生家校联动工作研究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 xml:space="preserve">9. </w:t>
      </w:r>
      <w:r>
        <w:rPr>
          <w:rFonts w:hint="eastAsia" w:cs="仿宋" w:asciiTheme="minorEastAsia" w:hAnsiTheme="minorEastAsia"/>
          <w:sz w:val="28"/>
          <w:szCs w:val="28"/>
        </w:rPr>
        <w:t>高职学生心理关注与干预对策研究</w:t>
      </w:r>
    </w:p>
    <w:p>
      <w:pPr>
        <w:ind w:firstLine="141" w:firstLineChars="50"/>
        <w:rPr>
          <w:rFonts w:cs="仿宋" w:asciiTheme="minorEastAsia" w:hAnsiTheme="minorEastAsia"/>
          <w:b/>
          <w:sz w:val="28"/>
          <w:szCs w:val="28"/>
        </w:rPr>
      </w:pPr>
      <w:r>
        <w:rPr>
          <w:rFonts w:hint="eastAsia" w:cs="仿宋" w:asciiTheme="minorEastAsia" w:hAnsiTheme="minorEastAsia"/>
          <w:b/>
          <w:sz w:val="28"/>
          <w:szCs w:val="28"/>
        </w:rPr>
        <w:t>（六）思政理论课教育教学研究专项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1. “知识网红式”思政课教学模式研究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2. 思政课一体化建设内涵与策略研究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3. 新时代高职院校思政课实践教学评价指标体系研究</w:t>
      </w:r>
    </w:p>
    <w:p>
      <w:pPr>
        <w:spacing w:line="560" w:lineRule="exact"/>
        <w:rPr>
          <w:rFonts w:cs="宋体" w:asciiTheme="minorEastAsia" w:hAnsi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三、科研</w:t>
      </w:r>
      <w:r>
        <w:rPr>
          <w:rFonts w:hint="eastAsia" w:cs="宋体" w:asciiTheme="minorEastAsia" w:hAnsiTheme="minorEastAsia"/>
          <w:b/>
          <w:kern w:val="0"/>
          <w:sz w:val="28"/>
          <w:szCs w:val="28"/>
          <w:lang w:eastAsia="zh-CN"/>
        </w:rPr>
        <w:t>自选</w:t>
      </w: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课题(参考选题，也可自拟课题名称)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1. 强化创新创业教育与专业教育深度融合的专业内涵建设研究与实践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</w:rPr>
        <w:t>2.</w:t>
      </w: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 xml:space="preserve"> 跨学科、跨专业、跨年级的创新创业教育实训平台建设研究与实践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3. 创新创业教育课程体系建设研究与实践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4. 创新创业教育学分积累与转换制度建设研究与实践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5. 产教融合下的高职院校双创工作建设的探索与实践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6. 创新创业教育师资队伍建设研究与实践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7. POA 理论视阈下VR技术赋能高职学生英语输出能力培养策略研究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8. 退役军人提升学历和就业能力研究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9. 继续教育高质量发展理论与实践研究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10. 乡村振兴背景下高校推动乡村文旅产业发展的路径研究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11. 非物质文化遗产的传承和创新——传统手工艺融入现代生活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12. 社交媒体时代旅游类专业高职生专业认同与就业意向研究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13. 马克思精神生产理论指导下乡村文化建设的发展逻辑、实现路径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14. 新能源汽车热管理系统仿真研究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15. 智能网联汽车智能座舱域控制器研发及应用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16. 增程式混合动力汽车热管理域控制系统电子电气架构研发与应用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17. 基于多模态融合的实时车速预测算法研究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18. 设施植保智能小车研发与应用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19. 新《职业教育法》下杭州地区高等职业教育高质量发展的路径探究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20. “慢就业”视域下高职院校就业指导路径研究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21. 数字经济时代高职院校会计人才培养路径研究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22. 国外学前教育教师教育实践课程评价体系研究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23. 对杭州传统文化资源、非遗等的保护和利用研究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24. 工业互联网在工业环境下的应用及可靠性研究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25. 工业环境下虚拟仿真相关技术研究</w:t>
      </w:r>
    </w:p>
    <w:p>
      <w:pPr>
        <w:ind w:firstLine="282" w:firstLineChars="101"/>
        <w:rPr>
          <w:rFonts w:hint="default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26. “联乡结村”帮扶工作中多元主体“主观能动性”的发挥问题研究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27. 杭州和美乡村建设的路径与发展趋势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28. 杭州数字乡村建设的阶段性成果及工作建议</w:t>
      </w:r>
    </w:p>
    <w:p>
      <w:pPr>
        <w:ind w:firstLine="282" w:firstLineChars="101"/>
        <w:rPr>
          <w:rFonts w:hint="default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29. 高质量推进杭州农村生态环境整治的路径及问题研究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30. 新征程提高农民收入的新思路新途径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31. 杭州县域农业优势特色产业发展与品牌建设研究</w:t>
      </w:r>
    </w:p>
    <w:p>
      <w:pPr>
        <w:ind w:firstLine="282" w:firstLineChars="101"/>
        <w:rPr>
          <w:rFonts w:hint="default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32. 杭州乡村新业态新模式与一二三产融合路径研究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33. 共同富裕背景下乡村治理的新要求新途径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34. 发展杭州新型农村集体经济的理论思考与实践路径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35. 当好村级组织领头雁的基本要求和实现路径</w:t>
      </w:r>
    </w:p>
    <w:p>
      <w:pPr>
        <w:ind w:firstLine="282" w:firstLineChars="101"/>
        <w:rPr>
          <w:rFonts w:hint="eastAsia" w:cs="仿宋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36. 深化推行杭州农村“标准地”改革的实践探索</w:t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 xml:space="preserve">37. </w:t>
      </w:r>
      <w:bookmarkStart w:id="0" w:name="_GoBack"/>
      <w:bookmarkEnd w:id="0"/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“数智化”转型背景下</w:t>
      </w: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fldChar w:fldCharType="begin"/>
      </w: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instrText xml:space="preserve"> HYPERLINK "https://kns.cnki.net/kns8/Detail?sfield=fn&amp;QueryID=37&amp;CurRec=10&amp;recid=&amp;FileName=JJYD202121008&amp;DbName=CJFDLAST2021&amp;DbCode=CJFD&amp;yx=&amp;pr=&amp;URLID=" \t "https://kns.cnki.net/kns8/defaultresult/_blank" </w:instrText>
      </w: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杭州市农业科技发展路径研究</w:t>
      </w: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fldChar w:fldCharType="end"/>
      </w:r>
    </w:p>
    <w:p>
      <w:pPr>
        <w:ind w:firstLine="282" w:firstLineChars="101"/>
        <w:rPr>
          <w:rFonts w:cs="仿宋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C5B8C"/>
    <w:multiLevelType w:val="singleLevel"/>
    <w:tmpl w:val="FEDC5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U4MjkzZWYwN2FmODg1NWU5M2MyZGE0ZWU4ZWI2MjcifQ=="/>
  </w:docVars>
  <w:rsids>
    <w:rsidRoot w:val="00E911B9"/>
    <w:rsid w:val="00030314"/>
    <w:rsid w:val="00097AA6"/>
    <w:rsid w:val="000B7BF0"/>
    <w:rsid w:val="000E7636"/>
    <w:rsid w:val="000F3119"/>
    <w:rsid w:val="0017090E"/>
    <w:rsid w:val="00177353"/>
    <w:rsid w:val="001B68D2"/>
    <w:rsid w:val="0026569D"/>
    <w:rsid w:val="00290164"/>
    <w:rsid w:val="0029257D"/>
    <w:rsid w:val="00293534"/>
    <w:rsid w:val="002A7367"/>
    <w:rsid w:val="002C58CB"/>
    <w:rsid w:val="002F7CF8"/>
    <w:rsid w:val="00301CC4"/>
    <w:rsid w:val="00326FAC"/>
    <w:rsid w:val="00363848"/>
    <w:rsid w:val="003D5C2F"/>
    <w:rsid w:val="004065BA"/>
    <w:rsid w:val="004100B3"/>
    <w:rsid w:val="00480589"/>
    <w:rsid w:val="00496172"/>
    <w:rsid w:val="004A43B2"/>
    <w:rsid w:val="00516142"/>
    <w:rsid w:val="00614623"/>
    <w:rsid w:val="00636C7D"/>
    <w:rsid w:val="006465E5"/>
    <w:rsid w:val="00654F80"/>
    <w:rsid w:val="00664A93"/>
    <w:rsid w:val="00671931"/>
    <w:rsid w:val="006C2DEA"/>
    <w:rsid w:val="006D731F"/>
    <w:rsid w:val="00703D55"/>
    <w:rsid w:val="00740357"/>
    <w:rsid w:val="007A0132"/>
    <w:rsid w:val="007A18EB"/>
    <w:rsid w:val="007E4532"/>
    <w:rsid w:val="007E7121"/>
    <w:rsid w:val="00846350"/>
    <w:rsid w:val="008653C3"/>
    <w:rsid w:val="00866965"/>
    <w:rsid w:val="008D4F99"/>
    <w:rsid w:val="0091336B"/>
    <w:rsid w:val="0091407F"/>
    <w:rsid w:val="00975848"/>
    <w:rsid w:val="009E7864"/>
    <w:rsid w:val="009F1F4F"/>
    <w:rsid w:val="00A112A3"/>
    <w:rsid w:val="00A24295"/>
    <w:rsid w:val="00A8115E"/>
    <w:rsid w:val="00AD6975"/>
    <w:rsid w:val="00AD6B91"/>
    <w:rsid w:val="00B927A6"/>
    <w:rsid w:val="00C339FD"/>
    <w:rsid w:val="00C363BB"/>
    <w:rsid w:val="00C94181"/>
    <w:rsid w:val="00CF4717"/>
    <w:rsid w:val="00D3003F"/>
    <w:rsid w:val="00D8265C"/>
    <w:rsid w:val="00DE68CE"/>
    <w:rsid w:val="00DF17AD"/>
    <w:rsid w:val="00DF320D"/>
    <w:rsid w:val="00E10968"/>
    <w:rsid w:val="00E34548"/>
    <w:rsid w:val="00E44A98"/>
    <w:rsid w:val="00E67D8C"/>
    <w:rsid w:val="00E860AD"/>
    <w:rsid w:val="00E911B9"/>
    <w:rsid w:val="00ED1EC5"/>
    <w:rsid w:val="00F017E7"/>
    <w:rsid w:val="00F736EB"/>
    <w:rsid w:val="18B0756E"/>
    <w:rsid w:val="35C51815"/>
    <w:rsid w:val="4B6570F7"/>
    <w:rsid w:val="61BA2236"/>
    <w:rsid w:val="63EC57B8"/>
    <w:rsid w:val="64963A29"/>
    <w:rsid w:val="6EDB6EFE"/>
    <w:rsid w:val="74A010FB"/>
    <w:rsid w:val="74B355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1550</Words>
  <Characters>1634</Characters>
  <Lines>13</Lines>
  <Paragraphs>3</Paragraphs>
  <TotalTime>1</TotalTime>
  <ScaleCrop>false</ScaleCrop>
  <LinksUpToDate>false</LinksUpToDate>
  <CharactersWithSpaces>1701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2021-06-06T08:28:00Z</dcterms:created>
  <dc:creator>xf</dc:creator>
  <cp:lastModifiedBy>LENOVO</cp:lastModifiedBy>
  <cp:lastPrinted>2021-06-07T01:03:00Z</cp:lastPrinted>
  <dcterms:modified xsi:type="dcterms:W3CDTF">2023-05-19T16:52:47Z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9829E39D52734DD0AADD4E957265DC1C</vt:lpwstr>
  </property>
</Properties>
</file>