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大学生职业规划大赛</w:t>
      </w:r>
      <w:r>
        <w:rPr>
          <w:rFonts w:hint="eastAsia"/>
          <w:lang w:val="en-US" w:eastAsia="zh-CN"/>
        </w:rPr>
        <w:t>成长赛道</w:t>
      </w:r>
      <w:r>
        <w:t>评审标准</w:t>
      </w:r>
    </w:p>
    <w:p>
      <w:pPr>
        <w:spacing w:line="146" w:lineRule="exact"/>
      </w:pPr>
    </w:p>
    <w:tbl>
      <w:tblPr>
        <w:tblStyle w:val="6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6802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8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left="209"/>
              <w:textAlignment w:val="baseline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指标</w:t>
            </w:r>
          </w:p>
        </w:tc>
        <w:tc>
          <w:tcPr>
            <w:tcW w:w="68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60" w:lineRule="auto"/>
              <w:ind w:left="3111"/>
              <w:textAlignment w:val="baseline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说明</w:t>
            </w:r>
          </w:p>
        </w:tc>
        <w:tc>
          <w:tcPr>
            <w:tcW w:w="8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60" w:lineRule="auto"/>
              <w:ind w:left="119"/>
              <w:textAlignment w:val="baseline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5"/>
              <w:textAlignment w:val="baseline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职业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05"/>
              <w:textAlignment w:val="baseline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目标</w:t>
            </w:r>
          </w:p>
        </w:tc>
        <w:tc>
          <w:tcPr>
            <w:tcW w:w="68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60" w:lineRule="auto"/>
              <w:ind w:left="121" w:right="22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1.职业目标体现积极正向的价值追求，能够将个人理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想与国家需要、经济社会发展相结合。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360" w:lineRule="auto"/>
              <w:ind w:left="121" w:right="187"/>
              <w:textAlignment w:val="baselin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2.职业目标匹配个人价值观、能力优势、兴趣特</w:t>
            </w:r>
            <w:r>
              <w:rPr>
                <w:spacing w:val="-1"/>
                <w:sz w:val="28"/>
                <w:szCs w:val="28"/>
              </w:rPr>
              <w:t>点。</w:t>
            </w:r>
            <w:r>
              <w:rPr>
                <w:sz w:val="28"/>
                <w:szCs w:val="28"/>
              </w:rPr>
              <w:t xml:space="preserve"> 3.准确认识目标职业在专业知识、通用素质、就业能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力等方面的要求，科学分析个人现实情况与</w:t>
            </w:r>
            <w:r>
              <w:rPr>
                <w:spacing w:val="1"/>
                <w:sz w:val="28"/>
                <w:szCs w:val="28"/>
              </w:rPr>
              <w:t>目标要求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的差距，制定合理可行的计划</w:t>
            </w:r>
            <w:r>
              <w:rPr>
                <w:rFonts w:hint="eastAsia"/>
                <w:spacing w:val="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59"/>
              <w:textAlignment w:val="baseline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5" w:right="189"/>
              <w:textAlignment w:val="baseline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行动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8"/>
                <w:sz w:val="28"/>
                <w:szCs w:val="28"/>
              </w:rPr>
              <w:t>成果</w:t>
            </w:r>
          </w:p>
        </w:tc>
        <w:tc>
          <w:tcPr>
            <w:tcW w:w="68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360" w:lineRule="auto"/>
              <w:ind w:left="121" w:right="185" w:firstLine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1.成长行动符合目标职业在通用素质、就业能力、职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业道德等方面的要求。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60" w:lineRule="auto"/>
              <w:ind w:left="121"/>
              <w:textAlignment w:val="baseline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2.成长行动对弥补个人不足的针对性较强。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60" w:lineRule="auto"/>
              <w:ind w:left="121" w:right="197" w:firstLine="10"/>
              <w:textAlignment w:val="baseline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3.能够将专业知识应用于成长实践，提高通用素</w:t>
            </w:r>
            <w:r>
              <w:rPr>
                <w:sz w:val="28"/>
                <w:szCs w:val="28"/>
              </w:rPr>
              <w:t>质和 就业能力。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60" w:lineRule="auto"/>
              <w:ind w:left="121"/>
              <w:textAlignment w:val="baselin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4.成长行动内容丰富，取得阶段性成果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59"/>
              <w:textAlignment w:val="baseline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8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360" w:lineRule="auto"/>
              <w:ind w:left="205"/>
              <w:textAlignment w:val="baseline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目标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05"/>
              <w:textAlignment w:val="baseline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契合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360" w:lineRule="auto"/>
              <w:ind w:left="345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度</w:t>
            </w:r>
          </w:p>
        </w:tc>
        <w:tc>
          <w:tcPr>
            <w:tcW w:w="68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360" w:lineRule="auto"/>
              <w:ind w:left="12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1.行动成果与职业目标的契合程度。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360" w:lineRule="auto"/>
              <w:ind w:left="121" w:right="219"/>
              <w:textAlignment w:val="baselin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2.总结成长行动中存在的不足和原因，对成长计划进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行自我评估和动态调整</w:t>
            </w:r>
            <w:r>
              <w:rPr>
                <w:rFonts w:hint="eastAsia"/>
                <w:spacing w:val="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59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8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360" w:lineRule="auto"/>
              <w:ind w:left="205" w:right="169"/>
              <w:textAlignment w:val="baseline"/>
              <w:rPr>
                <w:sz w:val="28"/>
                <w:szCs w:val="28"/>
              </w:rPr>
            </w:pPr>
            <w:r>
              <w:rPr>
                <w:spacing w:val="19"/>
                <w:sz w:val="28"/>
                <w:szCs w:val="28"/>
              </w:rPr>
              <w:t>实习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4"/>
                <w:sz w:val="28"/>
                <w:szCs w:val="28"/>
              </w:rPr>
              <w:t>意向</w:t>
            </w:r>
          </w:p>
        </w:tc>
        <w:tc>
          <w:tcPr>
            <w:tcW w:w="68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60" w:lineRule="auto"/>
              <w:ind w:left="121"/>
              <w:textAlignment w:val="baselin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现场获得用人单位发放实习意向情况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8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1" w:line="360" w:lineRule="auto"/>
              <w:ind w:left="259"/>
              <w:textAlignment w:val="baseline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</w:tr>
    </w:tbl>
    <w:p>
      <w:pPr>
        <w:spacing w:line="278" w:lineRule="auto"/>
        <w:rPr>
          <w:rFonts w:ascii="Arial"/>
          <w:sz w:val="21"/>
        </w:rPr>
      </w:pPr>
    </w:p>
    <w:p>
      <w:pPr>
        <w:spacing w:line="214" w:lineRule="auto"/>
        <w:rPr>
          <w:sz w:val="31"/>
          <w:szCs w:val="31"/>
        </w:rPr>
        <w:sectPr>
          <w:footerReference r:id="rId5" w:type="default"/>
          <w:pgSz w:w="11910" w:h="16840"/>
          <w:pgMar w:top="1431" w:right="1786" w:bottom="1647" w:left="1559" w:header="0" w:footer="1340" w:gutter="0"/>
          <w:cols w:space="720" w:num="1"/>
        </w:sectPr>
      </w:pPr>
    </w:p>
    <w:p>
      <w:pPr>
        <w:pStyle w:val="2"/>
        <w:bidi w:val="0"/>
      </w:pPr>
      <w:r>
        <w:rPr>
          <w:rFonts w:hint="eastAsia"/>
        </w:rPr>
        <w:t>大学生职业规划大赛</w:t>
      </w:r>
      <w:r>
        <w:rPr>
          <w:rFonts w:hint="eastAsia"/>
          <w:lang w:val="en-US" w:eastAsia="zh-CN"/>
        </w:rPr>
        <w:t>就业赛道</w:t>
      </w:r>
      <w:r>
        <w:t>评审标准</w:t>
      </w:r>
    </w:p>
    <w:p>
      <w:pPr>
        <w:spacing w:line="136" w:lineRule="exact"/>
      </w:pPr>
    </w:p>
    <w:tbl>
      <w:tblPr>
        <w:tblStyle w:val="6"/>
        <w:tblW w:w="904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29"/>
        <w:gridCol w:w="3177"/>
        <w:gridCol w:w="719"/>
        <w:gridCol w:w="710"/>
        <w:gridCol w:w="719"/>
        <w:gridCol w:w="690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293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360" w:lineRule="auto"/>
              <w:ind w:left="88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指标</w:t>
            </w:r>
          </w:p>
        </w:tc>
        <w:tc>
          <w:tcPr>
            <w:tcW w:w="317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1304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说明</w:t>
            </w:r>
          </w:p>
        </w:tc>
        <w:tc>
          <w:tcPr>
            <w:tcW w:w="3572" w:type="dxa"/>
            <w:gridSpan w:val="5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60" w:lineRule="auto"/>
              <w:ind w:left="110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360" w:lineRule="auto"/>
              <w:ind w:left="150" w:right="129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一级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指标</w:t>
            </w:r>
          </w:p>
        </w:tc>
        <w:tc>
          <w:tcPr>
            <w:tcW w:w="142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360" w:lineRule="auto"/>
              <w:ind w:left="143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二级指标</w:t>
            </w:r>
          </w:p>
        </w:tc>
        <w:tc>
          <w:tcPr>
            <w:tcW w:w="317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60" w:lineRule="auto"/>
              <w:ind w:left="77" w:right="43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3"/>
                <w:sz w:val="28"/>
                <w:szCs w:val="28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研发</w:t>
            </w:r>
          </w:p>
        </w:tc>
        <w:tc>
          <w:tcPr>
            <w:tcW w:w="7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360" w:lineRule="auto"/>
              <w:ind w:left="68" w:right="54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生产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服务</w:t>
            </w:r>
          </w:p>
        </w:tc>
        <w:tc>
          <w:tcPr>
            <w:tcW w:w="71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360" w:lineRule="auto"/>
              <w:ind w:left="78" w:right="49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市场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营销</w:t>
            </w:r>
          </w:p>
        </w:tc>
        <w:tc>
          <w:tcPr>
            <w:tcW w:w="69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auto"/>
              <w:ind w:left="59" w:right="26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通用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职能</w:t>
            </w:r>
          </w:p>
        </w:tc>
        <w:tc>
          <w:tcPr>
            <w:tcW w:w="73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360" w:lineRule="auto"/>
              <w:ind w:left="79" w:right="71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公共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64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150" w:right="112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通用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素质</w:t>
            </w: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143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职业精神</w:t>
            </w:r>
          </w:p>
        </w:tc>
        <w:tc>
          <w:tcPr>
            <w:tcW w:w="31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60" w:lineRule="auto"/>
              <w:ind w:left="44" w:right="29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 xml:space="preserve">具有家国情怀，有爱岗敬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业、忠诚守信、奋斗奉献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4"/>
                <w:sz w:val="28"/>
                <w:szCs w:val="28"/>
              </w:rPr>
              <w:t>精神等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35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8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35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8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45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199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45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9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6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60" w:lineRule="auto"/>
              <w:ind w:left="143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心理素质</w:t>
            </w:r>
          </w:p>
        </w:tc>
        <w:tc>
          <w:tcPr>
            <w:tcW w:w="31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60" w:lineRule="auto"/>
              <w:ind w:left="124" w:right="163" w:firstLine="6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具备目标岗位所需的意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志力、抗压能力等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6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143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思维能力</w:t>
            </w:r>
          </w:p>
        </w:tc>
        <w:tc>
          <w:tcPr>
            <w:tcW w:w="31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auto"/>
              <w:ind w:right="21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具备目标岗位所需的逻辑推理、系统分析和信息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>处理能力等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6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360" w:lineRule="auto"/>
              <w:ind w:left="143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沟通能力</w:t>
            </w:r>
          </w:p>
        </w:tc>
        <w:tc>
          <w:tcPr>
            <w:tcW w:w="31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360" w:lineRule="auto"/>
              <w:ind w:right="29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864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143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执行和领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60" w:lineRule="auto"/>
              <w:ind w:left="283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导能力</w:t>
            </w:r>
          </w:p>
        </w:tc>
        <w:tc>
          <w:tcPr>
            <w:tcW w:w="31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能够针对工作任务制定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计划并实施，具备目标岗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位所需的团队领导、协作、激励和执行能力等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  <w:sectPr>
          <w:footerReference r:id="rId6" w:type="default"/>
          <w:pgSz w:w="11910" w:h="16840"/>
          <w:pgMar w:top="1431" w:right="1584" w:bottom="1200" w:left="1274" w:header="0" w:footer="931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19"/>
        <w:gridCol w:w="3197"/>
        <w:gridCol w:w="709"/>
        <w:gridCol w:w="719"/>
        <w:gridCol w:w="719"/>
        <w:gridCol w:w="69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144" w:right="124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岗位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能力</w:t>
            </w: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420" w:right="126" w:hanging="28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岗位认知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程度</w:t>
            </w:r>
          </w:p>
        </w:tc>
        <w:tc>
          <w:tcPr>
            <w:tcW w:w="31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auto"/>
              <w:jc w:val="righ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全面了解目标行业现状、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360" w:lineRule="auto"/>
              <w:ind w:left="51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发展趋势和就业需求，准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确把握目标岗位的任职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要求、工作流程、工作内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容等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8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420" w:right="135" w:hanging="28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岗位胜任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能力</w:t>
            </w:r>
          </w:p>
        </w:tc>
        <w:tc>
          <w:tcPr>
            <w:tcW w:w="31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具备目标岗位所需的专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业能力、实习实践经历、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解决实际工作问题的能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力等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25</w:t>
            </w: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25</w:t>
            </w: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6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8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6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360" w:lineRule="auto"/>
              <w:ind w:left="144" w:right="124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发展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潜力</w:t>
            </w: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——</w:t>
            </w:r>
          </w:p>
        </w:tc>
        <w:tc>
          <w:tcPr>
            <w:tcW w:w="31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360" w:lineRule="auto"/>
              <w:ind w:right="179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职业目标契合行业发展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前景和人才需求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6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8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6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360" w:lineRule="auto"/>
              <w:ind w:left="144" w:right="11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录用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8"/>
                <w:szCs w:val="28"/>
              </w:rPr>
              <w:t>意向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1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——</w:t>
            </w:r>
          </w:p>
        </w:tc>
        <w:tc>
          <w:tcPr>
            <w:tcW w:w="31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360" w:lineRule="auto"/>
              <w:ind w:right="18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现场获得用人单位提供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录用意向情况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5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1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6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7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208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10" w:h="16840"/>
      <w:pgMar w:top="1431" w:right="1589" w:bottom="400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</w:t>
    </w:r>
    <w:r>
      <w:rPr>
        <w:rFonts w:ascii="宋体" w:hAnsi="宋体" w:eastAsia="宋体" w:cs="宋体"/>
        <w:spacing w:val="41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VkOTVkZjM3NmU2ZWQ2M2U1ZWQyZDZkODM1OThiYTAifQ=="/>
  </w:docVars>
  <w:rsids>
    <w:rsidRoot w:val="00000000"/>
    <w:rsid w:val="0DE05E95"/>
    <w:rsid w:val="13E1581F"/>
    <w:rsid w:val="457C4AF8"/>
    <w:rsid w:val="49E30910"/>
    <w:rsid w:val="6ED0363B"/>
    <w:rsid w:val="717C1858"/>
    <w:rsid w:val="756A7983"/>
    <w:rsid w:val="764F7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200" w:beforeAutospacing="0" w:after="200" w:afterAutospacing="0"/>
      <w:jc w:val="center"/>
      <w:outlineLvl w:val="1"/>
    </w:pPr>
    <w:rPr>
      <w:rFonts w:hint="eastAsia" w:ascii="宋体" w:hAnsi="宋体" w:eastAsia="宋体" w:cs="宋体"/>
      <w:b/>
      <w:bCs/>
      <w:sz w:val="28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2024-02-28T14:08:00Z</dcterms:created>
  <dc:creator>Kingsoft-PDF</dc:creator>
  <cp:lastModifiedBy>章晓凤</cp:lastModifiedBy>
  <dcterms:modified xsi:type="dcterms:W3CDTF">2024-02-28T06:17:58Z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2024-02-28T14:08:18Z</vt:filetime>
  </property>
  <property fmtid="{D5CDD505-2E9C-101B-9397-08002B2CF9AE}" pid="4" name="UsrData">
    <vt:lpwstr>65decdcaa5d5df001fd98f76wl</vt:lpwstr>
  </property>
  <property fmtid="{D5CDD505-2E9C-101B-9397-08002B2CF9AE}" pid="5" name="KSOProductBuildVer">
    <vt:lpwstr>2052-12.1.0.16388</vt:lpwstr>
  </property>
  <property fmtid="{D5CDD505-2E9C-101B-9397-08002B2CF9AE}" pid="6" name="ICV">
    <vt:lpwstr>3E014E6E10D34233B3657259E5218640_12</vt:lpwstr>
  </property>
</Properties>
</file>