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30EB7" w14:textId="08DF8C46" w:rsidR="00A333B1" w:rsidRDefault="00B25FA0">
      <w:pPr>
        <w:widowControl/>
        <w:spacing w:line="500" w:lineRule="exact"/>
        <w:jc w:val="center"/>
        <w:rPr>
          <w:rFonts w:ascii="华文中宋" w:eastAsia="华文中宋" w:hAnsi="华文中宋" w:cs="华文中宋"/>
          <w:b/>
          <w:sz w:val="36"/>
          <w:szCs w:val="36"/>
        </w:rPr>
      </w:pPr>
      <w:r>
        <w:rPr>
          <w:rFonts w:ascii="华文中宋" w:eastAsia="华文中宋" w:hAnsi="华文中宋" w:cs="华文中宋" w:hint="eastAsia"/>
          <w:b/>
          <w:sz w:val="36"/>
          <w:szCs w:val="36"/>
        </w:rPr>
        <w:t>关于做好202</w:t>
      </w:r>
      <w:r w:rsidR="00633DC7">
        <w:rPr>
          <w:rFonts w:ascii="华文中宋" w:eastAsia="华文中宋" w:hAnsi="华文中宋" w:cs="华文中宋"/>
          <w:b/>
          <w:sz w:val="36"/>
          <w:szCs w:val="36"/>
        </w:rPr>
        <w:t>3</w:t>
      </w:r>
      <w:r>
        <w:rPr>
          <w:rFonts w:ascii="华文中宋" w:eastAsia="华文中宋" w:hAnsi="华文中宋" w:cs="华文中宋" w:hint="eastAsia"/>
          <w:b/>
          <w:sz w:val="36"/>
          <w:szCs w:val="36"/>
        </w:rPr>
        <w:t>-202</w:t>
      </w:r>
      <w:r w:rsidR="00633DC7">
        <w:rPr>
          <w:rFonts w:ascii="华文中宋" w:eastAsia="华文中宋" w:hAnsi="华文中宋" w:cs="华文中宋"/>
          <w:b/>
          <w:sz w:val="36"/>
          <w:szCs w:val="36"/>
        </w:rPr>
        <w:t>4</w:t>
      </w:r>
      <w:r>
        <w:rPr>
          <w:rFonts w:ascii="华文中宋" w:eastAsia="华文中宋" w:hAnsi="华文中宋" w:cs="华文中宋" w:hint="eastAsia"/>
          <w:b/>
          <w:sz w:val="36"/>
          <w:szCs w:val="36"/>
        </w:rPr>
        <w:t>学年第</w:t>
      </w:r>
      <w:r w:rsidR="00633DC7">
        <w:rPr>
          <w:rFonts w:ascii="华文中宋" w:eastAsia="华文中宋" w:hAnsi="华文中宋" w:cs="华文中宋" w:hint="eastAsia"/>
          <w:b/>
          <w:sz w:val="36"/>
          <w:szCs w:val="36"/>
        </w:rPr>
        <w:t>一</w:t>
      </w:r>
      <w:r>
        <w:rPr>
          <w:rFonts w:ascii="华文中宋" w:eastAsia="华文中宋" w:hAnsi="华文中宋" w:cs="华文中宋" w:hint="eastAsia"/>
          <w:b/>
          <w:sz w:val="36"/>
          <w:szCs w:val="36"/>
        </w:rPr>
        <w:t>学期</w:t>
      </w:r>
    </w:p>
    <w:p w14:paraId="533871E6" w14:textId="5222BB4F" w:rsidR="00A333B1" w:rsidRDefault="00B25FA0">
      <w:pPr>
        <w:widowControl/>
        <w:spacing w:afterLines="50" w:after="156" w:line="500" w:lineRule="exact"/>
        <w:jc w:val="center"/>
        <w:rPr>
          <w:rFonts w:ascii="华文中宋" w:eastAsia="华文中宋" w:hAnsi="华文中宋" w:cs="华文中宋"/>
          <w:b/>
          <w:sz w:val="36"/>
          <w:szCs w:val="36"/>
        </w:rPr>
      </w:pPr>
      <w:r>
        <w:rPr>
          <w:rFonts w:ascii="华文中宋" w:eastAsia="华文中宋" w:hAnsi="华文中宋" w:cs="华文中宋" w:hint="eastAsia"/>
          <w:b/>
          <w:sz w:val="36"/>
          <w:szCs w:val="36"/>
        </w:rPr>
        <w:t>学籍预警工作的通知</w:t>
      </w:r>
    </w:p>
    <w:p w14:paraId="1978B9EB" w14:textId="77777777" w:rsidR="00310094" w:rsidRDefault="00310094">
      <w:pPr>
        <w:widowControl/>
        <w:spacing w:afterLines="50" w:after="156" w:line="500" w:lineRule="exact"/>
        <w:jc w:val="center"/>
        <w:rPr>
          <w:rFonts w:ascii="华文中宋" w:eastAsia="华文中宋" w:hAnsi="华文中宋" w:cs="华文中宋"/>
          <w:b/>
          <w:sz w:val="36"/>
          <w:szCs w:val="36"/>
        </w:rPr>
      </w:pPr>
    </w:p>
    <w:p w14:paraId="37766237" w14:textId="77777777" w:rsidR="00A333B1" w:rsidRDefault="00B25FA0">
      <w:pPr>
        <w:rPr>
          <w:rFonts w:ascii="仿宋_GB2312" w:eastAsia="仿宋_GB2312"/>
          <w:color w:val="000000"/>
          <w:sz w:val="28"/>
          <w:szCs w:val="28"/>
        </w:rPr>
      </w:pPr>
      <w:r>
        <w:rPr>
          <w:rFonts w:ascii="仿宋_GB2312" w:eastAsia="仿宋_GB2312" w:hint="eastAsia"/>
          <w:color w:val="000000"/>
          <w:sz w:val="28"/>
          <w:szCs w:val="28"/>
        </w:rPr>
        <w:t>各二级学院：</w:t>
      </w:r>
    </w:p>
    <w:p w14:paraId="53A2B3C4" w14:textId="436A18C1"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202</w:t>
      </w:r>
      <w:r w:rsidR="00633DC7">
        <w:rPr>
          <w:rFonts w:ascii="仿宋_GB2312" w:eastAsia="仿宋_GB2312"/>
          <w:color w:val="000000"/>
          <w:sz w:val="28"/>
          <w:szCs w:val="28"/>
        </w:rPr>
        <w:t>3</w:t>
      </w:r>
      <w:r>
        <w:rPr>
          <w:rFonts w:ascii="仿宋_GB2312" w:eastAsia="仿宋_GB2312" w:hint="eastAsia"/>
          <w:color w:val="000000"/>
          <w:sz w:val="28"/>
          <w:szCs w:val="28"/>
        </w:rPr>
        <w:t>-202</w:t>
      </w:r>
      <w:r w:rsidR="00633DC7">
        <w:rPr>
          <w:rFonts w:ascii="仿宋_GB2312" w:eastAsia="仿宋_GB2312"/>
          <w:color w:val="000000"/>
          <w:sz w:val="28"/>
          <w:szCs w:val="28"/>
        </w:rPr>
        <w:t>4</w:t>
      </w:r>
      <w:r>
        <w:rPr>
          <w:rFonts w:ascii="仿宋_GB2312" w:eastAsia="仿宋_GB2312" w:hint="eastAsia"/>
          <w:color w:val="000000"/>
          <w:sz w:val="28"/>
          <w:szCs w:val="28"/>
        </w:rPr>
        <w:t>学年第</w:t>
      </w:r>
      <w:r w:rsidR="00633DC7">
        <w:rPr>
          <w:rFonts w:ascii="仿宋_GB2312" w:eastAsia="仿宋_GB2312" w:hint="eastAsia"/>
          <w:color w:val="000000"/>
          <w:sz w:val="28"/>
          <w:szCs w:val="28"/>
        </w:rPr>
        <w:t>一</w:t>
      </w:r>
      <w:r>
        <w:rPr>
          <w:rFonts w:ascii="仿宋_GB2312" w:eastAsia="仿宋_GB2312" w:hint="eastAsia"/>
          <w:color w:val="000000"/>
          <w:sz w:val="28"/>
          <w:szCs w:val="28"/>
        </w:rPr>
        <w:t>学期学籍预警工作于202</w:t>
      </w:r>
      <w:r w:rsidR="00310094">
        <w:rPr>
          <w:rFonts w:ascii="仿宋_GB2312" w:eastAsia="仿宋_GB2312"/>
          <w:color w:val="000000"/>
          <w:sz w:val="28"/>
          <w:szCs w:val="28"/>
        </w:rPr>
        <w:t>3</w:t>
      </w:r>
      <w:r>
        <w:rPr>
          <w:rFonts w:ascii="仿宋_GB2312" w:eastAsia="仿宋_GB2312" w:hint="eastAsia"/>
          <w:color w:val="000000"/>
          <w:sz w:val="28"/>
          <w:szCs w:val="28"/>
        </w:rPr>
        <w:t>年</w:t>
      </w:r>
      <w:r w:rsidR="00E61A5F">
        <w:rPr>
          <w:rFonts w:ascii="仿宋_GB2312" w:eastAsia="仿宋_GB2312"/>
          <w:color w:val="FF0000"/>
          <w:sz w:val="28"/>
          <w:szCs w:val="28"/>
        </w:rPr>
        <w:t>10</w:t>
      </w:r>
      <w:r w:rsidRPr="00FF62E9">
        <w:rPr>
          <w:rFonts w:ascii="仿宋_GB2312" w:eastAsia="仿宋_GB2312" w:hint="eastAsia"/>
          <w:color w:val="FF0000"/>
          <w:sz w:val="28"/>
          <w:szCs w:val="28"/>
        </w:rPr>
        <w:t>月</w:t>
      </w:r>
      <w:r w:rsidR="00FB5579">
        <w:rPr>
          <w:rFonts w:ascii="仿宋_GB2312" w:eastAsia="仿宋_GB2312" w:hint="eastAsia"/>
          <w:color w:val="FF0000"/>
          <w:sz w:val="28"/>
          <w:szCs w:val="28"/>
        </w:rPr>
        <w:t>2</w:t>
      </w:r>
      <w:r w:rsidR="00C05018">
        <w:rPr>
          <w:rFonts w:ascii="仿宋_GB2312" w:eastAsia="仿宋_GB2312"/>
          <w:color w:val="FF0000"/>
          <w:sz w:val="28"/>
          <w:szCs w:val="28"/>
        </w:rPr>
        <w:t>5</w:t>
      </w:r>
      <w:r w:rsidRPr="00FF62E9">
        <w:rPr>
          <w:rFonts w:ascii="仿宋_GB2312" w:eastAsia="仿宋_GB2312" w:hint="eastAsia"/>
          <w:color w:val="FF0000"/>
          <w:sz w:val="28"/>
          <w:szCs w:val="28"/>
        </w:rPr>
        <w:t>日-</w:t>
      </w:r>
      <w:r w:rsidR="00E61A5F">
        <w:rPr>
          <w:rFonts w:ascii="仿宋_GB2312" w:eastAsia="仿宋_GB2312"/>
          <w:color w:val="FF0000"/>
          <w:sz w:val="28"/>
          <w:szCs w:val="28"/>
        </w:rPr>
        <w:t>11</w:t>
      </w:r>
      <w:r w:rsidRPr="00FF62E9">
        <w:rPr>
          <w:rFonts w:ascii="仿宋_GB2312" w:eastAsia="仿宋_GB2312" w:hint="eastAsia"/>
          <w:color w:val="FF0000"/>
          <w:sz w:val="28"/>
          <w:szCs w:val="28"/>
        </w:rPr>
        <w:t>月</w:t>
      </w:r>
      <w:r w:rsidR="002834D4">
        <w:rPr>
          <w:rFonts w:ascii="仿宋_GB2312" w:eastAsia="仿宋_GB2312"/>
          <w:color w:val="FF0000"/>
          <w:sz w:val="28"/>
          <w:szCs w:val="28"/>
        </w:rPr>
        <w:t>1</w:t>
      </w:r>
      <w:r w:rsidR="003F2F84">
        <w:rPr>
          <w:rFonts w:ascii="仿宋_GB2312" w:eastAsia="仿宋_GB2312"/>
          <w:color w:val="FF0000"/>
          <w:sz w:val="28"/>
          <w:szCs w:val="28"/>
        </w:rPr>
        <w:t>0</w:t>
      </w:r>
      <w:r w:rsidRPr="00FF62E9">
        <w:rPr>
          <w:rFonts w:ascii="仿宋_GB2312" w:eastAsia="仿宋_GB2312" w:hint="eastAsia"/>
          <w:color w:val="FF0000"/>
          <w:sz w:val="28"/>
          <w:szCs w:val="28"/>
        </w:rPr>
        <w:t>日</w:t>
      </w:r>
      <w:r>
        <w:rPr>
          <w:rFonts w:ascii="仿宋_GB2312" w:eastAsia="仿宋_GB2312" w:hint="eastAsia"/>
          <w:color w:val="000000"/>
          <w:sz w:val="28"/>
          <w:szCs w:val="28"/>
        </w:rPr>
        <w:t>期间实施，现将相关工作通知如下：</w:t>
      </w:r>
    </w:p>
    <w:p w14:paraId="23D7539A"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一、预警类别</w:t>
      </w:r>
    </w:p>
    <w:p w14:paraId="16AEF5EB" w14:textId="4D16AF0F"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⒈普通预警：前一学期有不及格课程的</w:t>
      </w:r>
      <w:r w:rsidR="00310094">
        <w:rPr>
          <w:rFonts w:ascii="仿宋_GB2312" w:eastAsia="仿宋_GB2312" w:hint="eastAsia"/>
          <w:color w:val="000000"/>
          <w:sz w:val="28"/>
          <w:szCs w:val="28"/>
        </w:rPr>
        <w:t>；</w:t>
      </w:r>
    </w:p>
    <w:p w14:paraId="511CE9F9" w14:textId="02219D85"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⒉留级预警：累计不及格学分达10学分但不满15学分的</w:t>
      </w:r>
      <w:r w:rsidR="00310094">
        <w:rPr>
          <w:rFonts w:ascii="仿宋_GB2312" w:eastAsia="仿宋_GB2312" w:hint="eastAsia"/>
          <w:color w:val="000000"/>
          <w:sz w:val="28"/>
          <w:szCs w:val="28"/>
        </w:rPr>
        <w:t>；</w:t>
      </w:r>
    </w:p>
    <w:p w14:paraId="5D48D8BC"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⒊退学预警：</w:t>
      </w:r>
    </w:p>
    <w:p w14:paraId="4EAF97FC" w14:textId="1AA0927E"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(1)累计不及格学分</w:t>
      </w:r>
      <w:r w:rsidR="00872CEF">
        <w:rPr>
          <w:rFonts w:ascii="仿宋_GB2312" w:eastAsia="仿宋_GB2312" w:hint="eastAsia"/>
          <w:color w:val="000000"/>
          <w:sz w:val="28"/>
          <w:szCs w:val="28"/>
        </w:rPr>
        <w:t>达</w:t>
      </w:r>
      <w:r>
        <w:rPr>
          <w:rFonts w:ascii="仿宋_GB2312" w:eastAsia="仿宋_GB2312" w:hint="eastAsia"/>
          <w:color w:val="000000"/>
          <w:sz w:val="28"/>
          <w:szCs w:val="28"/>
        </w:rPr>
        <w:t>15学分但不满25学分的；</w:t>
      </w:r>
    </w:p>
    <w:p w14:paraId="416689C5"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(2)未请假连续一周不参加学校规定教学活动的；</w:t>
      </w:r>
    </w:p>
    <w:p w14:paraId="15C021A3" w14:textId="77777777" w:rsidR="00A333B1" w:rsidRPr="00310094" w:rsidRDefault="00B25FA0">
      <w:pPr>
        <w:ind w:leftChars="67" w:left="141" w:firstLineChars="200" w:firstLine="560"/>
        <w:rPr>
          <w:rFonts w:ascii="仿宋_GB2312" w:eastAsia="仿宋_GB2312"/>
          <w:color w:val="C00000"/>
          <w:sz w:val="28"/>
          <w:szCs w:val="28"/>
        </w:rPr>
      </w:pPr>
      <w:r w:rsidRPr="00310094">
        <w:rPr>
          <w:rFonts w:ascii="仿宋_GB2312" w:eastAsia="仿宋_GB2312" w:hint="eastAsia"/>
          <w:color w:val="C00000"/>
          <w:sz w:val="28"/>
          <w:szCs w:val="28"/>
        </w:rPr>
        <w:t>(3)休学或保留学籍期满但未在规定时间内提出复学申请或者申请复学经复查不合格的；</w:t>
      </w:r>
    </w:p>
    <w:p w14:paraId="06D7203E"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(4)超过学校规定期限未注册而又无正当事由的学生。</w:t>
      </w:r>
    </w:p>
    <w:p w14:paraId="05FC9C94"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二、预警动作</w:t>
      </w:r>
    </w:p>
    <w:p w14:paraId="73FC06CA" w14:textId="6FD2652A" w:rsidR="002227F9" w:rsidRDefault="002227F9">
      <w:pPr>
        <w:ind w:leftChars="67" w:left="141" w:firstLineChars="200" w:firstLine="560"/>
        <w:rPr>
          <w:rFonts w:ascii="仿宋_GB2312" w:eastAsia="仿宋_GB2312"/>
          <w:color w:val="000000"/>
          <w:sz w:val="28"/>
          <w:szCs w:val="28"/>
        </w:rPr>
      </w:pPr>
      <w:r w:rsidRPr="00E23C35">
        <w:rPr>
          <w:rFonts w:ascii="仿宋_GB2312" w:eastAsia="仿宋_GB2312" w:hint="eastAsia"/>
          <w:color w:val="C00000"/>
          <w:sz w:val="28"/>
          <w:szCs w:val="28"/>
        </w:rPr>
        <w:t>2</w:t>
      </w:r>
      <w:r w:rsidRPr="00E23C35">
        <w:rPr>
          <w:rFonts w:ascii="仿宋_GB2312" w:eastAsia="仿宋_GB2312"/>
          <w:color w:val="C00000"/>
          <w:sz w:val="28"/>
          <w:szCs w:val="28"/>
        </w:rPr>
        <w:t>2</w:t>
      </w:r>
      <w:r w:rsidRPr="00E23C35">
        <w:rPr>
          <w:rFonts w:ascii="仿宋_GB2312" w:eastAsia="仿宋_GB2312" w:hint="eastAsia"/>
          <w:color w:val="C00000"/>
          <w:sz w:val="28"/>
          <w:szCs w:val="28"/>
        </w:rPr>
        <w:t>级预警学生</w:t>
      </w:r>
      <w:r>
        <w:rPr>
          <w:rFonts w:ascii="仿宋_GB2312" w:eastAsia="仿宋_GB2312" w:hint="eastAsia"/>
          <w:color w:val="C00000"/>
          <w:sz w:val="28"/>
          <w:szCs w:val="28"/>
        </w:rPr>
        <w:t>请</w:t>
      </w:r>
      <w:r w:rsidRPr="00E23C35">
        <w:rPr>
          <w:rFonts w:ascii="仿宋_GB2312" w:eastAsia="仿宋_GB2312" w:hint="eastAsia"/>
          <w:color w:val="C00000"/>
          <w:sz w:val="28"/>
          <w:szCs w:val="28"/>
        </w:rPr>
        <w:t>通过青果教学综合管理平台做好确认工作</w:t>
      </w:r>
      <w:r w:rsidR="00AB3622">
        <w:rPr>
          <w:rFonts w:ascii="仿宋_GB2312" w:eastAsia="仿宋_GB2312" w:hint="eastAsia"/>
          <w:color w:val="C00000"/>
          <w:sz w:val="28"/>
          <w:szCs w:val="28"/>
        </w:rPr>
        <w:t>，并打印预警通知书</w:t>
      </w:r>
      <w:r w:rsidRPr="00E23C35">
        <w:rPr>
          <w:rFonts w:ascii="仿宋_GB2312" w:eastAsia="仿宋_GB2312" w:hint="eastAsia"/>
          <w:color w:val="C00000"/>
          <w:sz w:val="28"/>
          <w:szCs w:val="28"/>
        </w:rPr>
        <w:t>（步骤见附件</w:t>
      </w:r>
      <w:r w:rsidR="00AB3622">
        <w:rPr>
          <w:rFonts w:ascii="仿宋_GB2312" w:eastAsia="仿宋_GB2312"/>
          <w:color w:val="C00000"/>
          <w:sz w:val="28"/>
          <w:szCs w:val="28"/>
        </w:rPr>
        <w:t>1</w:t>
      </w:r>
      <w:r w:rsidRPr="00E23C35">
        <w:rPr>
          <w:rFonts w:ascii="仿宋_GB2312" w:eastAsia="仿宋_GB2312" w:hint="eastAsia"/>
          <w:color w:val="C00000"/>
          <w:sz w:val="28"/>
          <w:szCs w:val="28"/>
        </w:rPr>
        <w:t>）。</w:t>
      </w:r>
    </w:p>
    <w:p w14:paraId="470F9A21" w14:textId="0E70272F"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1.普通预警：向预警学生发出预警通知书、与学生面对面开展预警谈话（附件2）。</w:t>
      </w:r>
    </w:p>
    <w:p w14:paraId="4AE25DBF" w14:textId="6CD5440C"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2.留级预警：向预警学生发出预警通知书、与学生面对面开展预警谈话、与受预警学生家长沟通（附件</w:t>
      </w:r>
      <w:r w:rsidR="003961FE">
        <w:rPr>
          <w:rFonts w:ascii="仿宋_GB2312" w:eastAsia="仿宋_GB2312"/>
          <w:color w:val="000000"/>
          <w:sz w:val="28"/>
          <w:szCs w:val="28"/>
        </w:rPr>
        <w:t>3</w:t>
      </w:r>
      <w:r>
        <w:rPr>
          <w:rFonts w:ascii="仿宋_GB2312" w:eastAsia="仿宋_GB2312" w:hint="eastAsia"/>
          <w:color w:val="000000"/>
          <w:sz w:val="28"/>
          <w:szCs w:val="28"/>
        </w:rPr>
        <w:t>），在预警两周后进行预警情况评价（附件</w:t>
      </w:r>
      <w:r w:rsidR="00241DA0">
        <w:rPr>
          <w:rFonts w:ascii="仿宋_GB2312" w:eastAsia="仿宋_GB2312"/>
          <w:color w:val="000000"/>
          <w:sz w:val="28"/>
          <w:szCs w:val="28"/>
        </w:rPr>
        <w:t>4</w:t>
      </w:r>
      <w:r>
        <w:rPr>
          <w:rFonts w:ascii="仿宋_GB2312" w:eastAsia="仿宋_GB2312" w:hint="eastAsia"/>
          <w:color w:val="000000"/>
          <w:sz w:val="28"/>
          <w:szCs w:val="28"/>
        </w:rPr>
        <w:t>）。</w:t>
      </w:r>
    </w:p>
    <w:p w14:paraId="45B78B0D" w14:textId="4BCE8A15" w:rsidR="00C47553"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lastRenderedPageBreak/>
        <w:t>3.退学预警：对退学预警学生进行留级处理，并向预警学生发出预警通知书、与学生对面开展预警谈话、与受预警学生家长沟通，在两周后进行预警情况评价。</w:t>
      </w:r>
    </w:p>
    <w:p w14:paraId="693350AF" w14:textId="5FCC646A"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三、不及格学分统计</w:t>
      </w:r>
    </w:p>
    <w:p w14:paraId="70AB43C8"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1.对于历年已留级过的学生，按当前所在年级的培养方案课程统计不及格学分。</w:t>
      </w:r>
    </w:p>
    <w:p w14:paraId="7554334F"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2.公共选修课和第二课堂学分不计入不及格学分统计。</w:t>
      </w:r>
    </w:p>
    <w:p w14:paraId="3A414E04"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3.对于不及格课程经重修后通过的不计入不及格学分统计。</w:t>
      </w:r>
    </w:p>
    <w:p w14:paraId="765AD414"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四、工作要求</w:t>
      </w:r>
    </w:p>
    <w:p w14:paraId="1587014C"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1.各二级学院做好学籍预警各环节的记录工作，建立学籍预警资料归档制度。</w:t>
      </w:r>
    </w:p>
    <w:p w14:paraId="7749882A"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2.对于已经达到留级、退学条件的学生，请及时办理相关学籍异动手续。</w:t>
      </w:r>
    </w:p>
    <w:p w14:paraId="5AF99F01" w14:textId="46795D36" w:rsidR="00A333B1" w:rsidRDefault="00B25FA0">
      <w:pPr>
        <w:ind w:leftChars="67" w:left="141" w:firstLineChars="200" w:firstLine="560"/>
        <w:rPr>
          <w:rFonts w:ascii="仿宋_GB2312" w:eastAsia="仿宋_GB2312"/>
          <w:sz w:val="28"/>
          <w:szCs w:val="28"/>
        </w:rPr>
      </w:pPr>
      <w:r>
        <w:rPr>
          <w:rFonts w:ascii="仿宋_GB2312" w:eastAsia="仿宋_GB2312" w:hint="eastAsia"/>
          <w:color w:val="000000"/>
          <w:sz w:val="28"/>
          <w:szCs w:val="28"/>
        </w:rPr>
        <w:t>3.在</w:t>
      </w:r>
      <w:r w:rsidR="00203D1E">
        <w:rPr>
          <w:rFonts w:ascii="仿宋_GB2312" w:eastAsia="仿宋_GB2312"/>
          <w:color w:val="FF0000"/>
          <w:sz w:val="28"/>
          <w:szCs w:val="28"/>
        </w:rPr>
        <w:t>11</w:t>
      </w:r>
      <w:r w:rsidR="00434DF6">
        <w:rPr>
          <w:rFonts w:ascii="仿宋_GB2312" w:eastAsia="仿宋_GB2312" w:hint="eastAsia"/>
          <w:color w:val="FF0000"/>
          <w:sz w:val="28"/>
          <w:szCs w:val="28"/>
        </w:rPr>
        <w:t>月</w:t>
      </w:r>
      <w:r w:rsidR="00E23C35">
        <w:rPr>
          <w:rFonts w:ascii="仿宋_GB2312" w:eastAsia="仿宋_GB2312"/>
          <w:color w:val="FF0000"/>
          <w:sz w:val="28"/>
          <w:szCs w:val="28"/>
        </w:rPr>
        <w:t>1</w:t>
      </w:r>
      <w:r w:rsidR="00203D1E">
        <w:rPr>
          <w:rFonts w:ascii="仿宋_GB2312" w:eastAsia="仿宋_GB2312"/>
          <w:color w:val="FF0000"/>
          <w:sz w:val="28"/>
          <w:szCs w:val="28"/>
        </w:rPr>
        <w:t>3</w:t>
      </w:r>
      <w:r w:rsidR="00434DF6">
        <w:rPr>
          <w:rFonts w:ascii="仿宋_GB2312" w:eastAsia="仿宋_GB2312" w:hint="eastAsia"/>
          <w:color w:val="FF0000"/>
          <w:sz w:val="28"/>
          <w:szCs w:val="28"/>
        </w:rPr>
        <w:t>日</w:t>
      </w:r>
      <w:r>
        <w:rPr>
          <w:rFonts w:ascii="仿宋_GB2312" w:eastAsia="仿宋_GB2312" w:hint="eastAsia"/>
          <w:color w:val="000000"/>
          <w:sz w:val="28"/>
          <w:szCs w:val="28"/>
        </w:rPr>
        <w:t>前将学籍预警统计表电子稿和纸质稿</w:t>
      </w:r>
      <w:r w:rsidR="00FE708A">
        <w:rPr>
          <w:rFonts w:ascii="仿宋_GB2312" w:eastAsia="仿宋_GB2312" w:hint="eastAsia"/>
          <w:color w:val="000000"/>
          <w:sz w:val="28"/>
          <w:szCs w:val="28"/>
        </w:rPr>
        <w:t>（附件5）</w:t>
      </w:r>
      <w:r>
        <w:rPr>
          <w:rFonts w:ascii="仿宋_GB2312" w:eastAsia="仿宋_GB2312" w:hint="eastAsia"/>
          <w:color w:val="000000"/>
          <w:sz w:val="28"/>
          <w:szCs w:val="28"/>
        </w:rPr>
        <w:t>交教务处备案。</w:t>
      </w:r>
    </w:p>
    <w:p w14:paraId="3555CAFF" w14:textId="77777777" w:rsidR="00A333B1" w:rsidRPr="00E23C35" w:rsidRDefault="00A333B1">
      <w:pPr>
        <w:ind w:firstLine="555"/>
        <w:rPr>
          <w:rFonts w:ascii="仿宋_GB2312" w:eastAsia="仿宋_GB2312"/>
          <w:sz w:val="28"/>
          <w:szCs w:val="28"/>
        </w:rPr>
      </w:pPr>
    </w:p>
    <w:p w14:paraId="3759661D" w14:textId="420D1A73" w:rsidR="00A333B1" w:rsidRDefault="00B25FA0">
      <w:pPr>
        <w:ind w:firstLineChars="200" w:firstLine="560"/>
        <w:rPr>
          <w:rFonts w:ascii="仿宋_GB2312" w:eastAsia="仿宋_GB2312"/>
          <w:bCs/>
          <w:sz w:val="28"/>
          <w:szCs w:val="28"/>
        </w:rPr>
      </w:pPr>
      <w:r>
        <w:rPr>
          <w:rFonts w:ascii="仿宋_GB2312" w:eastAsia="仿宋_GB2312" w:hint="eastAsia"/>
          <w:sz w:val="28"/>
          <w:szCs w:val="28"/>
        </w:rPr>
        <w:t>附件：1.</w:t>
      </w:r>
      <w:r w:rsidR="000B3F78" w:rsidRPr="000B3F78">
        <w:rPr>
          <w:rFonts w:ascii="仿宋_GB2312" w:eastAsia="仿宋_GB2312" w:hint="eastAsia"/>
          <w:bCs/>
          <w:sz w:val="28"/>
          <w:szCs w:val="28"/>
        </w:rPr>
        <w:t>青果教学管理系统关于学业预警的使用方法</w:t>
      </w:r>
    </w:p>
    <w:p w14:paraId="7BAF3954" w14:textId="1346BA60" w:rsidR="00A333B1" w:rsidRDefault="00B25FA0">
      <w:pPr>
        <w:ind w:firstLine="555"/>
        <w:rPr>
          <w:rFonts w:ascii="仿宋_GB2312" w:eastAsia="仿宋_GB2312"/>
          <w:bCs/>
          <w:sz w:val="28"/>
          <w:szCs w:val="28"/>
        </w:rPr>
      </w:pPr>
      <w:r>
        <w:rPr>
          <w:rFonts w:ascii="仿宋_GB2312" w:eastAsia="仿宋_GB2312" w:hint="eastAsia"/>
          <w:bCs/>
          <w:sz w:val="28"/>
          <w:szCs w:val="28"/>
        </w:rPr>
        <w:t xml:space="preserve">      2.学籍预警谈话记录表</w:t>
      </w:r>
    </w:p>
    <w:p w14:paraId="1B68BC0F" w14:textId="7FB96125" w:rsidR="00912C12" w:rsidRDefault="00912C12">
      <w:pPr>
        <w:ind w:firstLine="555"/>
        <w:rPr>
          <w:rFonts w:ascii="仿宋_GB2312" w:eastAsia="仿宋_GB2312"/>
          <w:bCs/>
          <w:sz w:val="28"/>
          <w:szCs w:val="28"/>
        </w:rPr>
      </w:pPr>
      <w:r>
        <w:rPr>
          <w:rFonts w:ascii="仿宋_GB2312" w:eastAsia="仿宋_GB2312" w:hint="eastAsia"/>
          <w:bCs/>
          <w:sz w:val="28"/>
          <w:szCs w:val="28"/>
        </w:rPr>
        <w:t xml:space="preserve"> </w:t>
      </w:r>
      <w:r>
        <w:rPr>
          <w:rFonts w:ascii="仿宋_GB2312" w:eastAsia="仿宋_GB2312"/>
          <w:bCs/>
          <w:sz w:val="28"/>
          <w:szCs w:val="28"/>
        </w:rPr>
        <w:t xml:space="preserve">     3.</w:t>
      </w:r>
      <w:r w:rsidR="003D0BEF" w:rsidRPr="003D0BEF">
        <w:rPr>
          <w:rFonts w:ascii="仿宋_GB2312" w:eastAsia="仿宋_GB2312" w:hint="eastAsia"/>
          <w:bCs/>
          <w:sz w:val="28"/>
          <w:szCs w:val="28"/>
        </w:rPr>
        <w:t>与受预警学生家长沟通记录表</w:t>
      </w:r>
    </w:p>
    <w:p w14:paraId="0C3740B5" w14:textId="799FEED2" w:rsidR="00A333B1" w:rsidRDefault="00B25FA0">
      <w:pPr>
        <w:ind w:firstLine="555"/>
        <w:rPr>
          <w:rFonts w:ascii="仿宋_GB2312" w:eastAsia="仿宋_GB2312"/>
          <w:bCs/>
          <w:sz w:val="28"/>
          <w:szCs w:val="28"/>
        </w:rPr>
      </w:pPr>
      <w:r>
        <w:rPr>
          <w:rFonts w:ascii="仿宋_GB2312" w:eastAsia="仿宋_GB2312" w:hint="eastAsia"/>
          <w:bCs/>
          <w:sz w:val="28"/>
          <w:szCs w:val="28"/>
        </w:rPr>
        <w:t xml:space="preserve">      </w:t>
      </w:r>
      <w:r w:rsidR="00912C12">
        <w:rPr>
          <w:rFonts w:ascii="仿宋_GB2312" w:eastAsia="仿宋_GB2312"/>
          <w:bCs/>
          <w:sz w:val="28"/>
          <w:szCs w:val="28"/>
        </w:rPr>
        <w:t>4</w:t>
      </w:r>
      <w:r>
        <w:rPr>
          <w:rFonts w:ascii="仿宋_GB2312" w:eastAsia="仿宋_GB2312" w:hint="eastAsia"/>
          <w:bCs/>
          <w:sz w:val="28"/>
          <w:szCs w:val="28"/>
        </w:rPr>
        <w:t>.</w:t>
      </w:r>
      <w:r w:rsidR="003D0BEF" w:rsidRPr="003D0BEF">
        <w:rPr>
          <w:rFonts w:ascii="仿宋_GB2312" w:eastAsia="仿宋_GB2312" w:hint="eastAsia"/>
          <w:bCs/>
          <w:sz w:val="28"/>
          <w:szCs w:val="28"/>
        </w:rPr>
        <w:t>学籍预警落实情况登记表</w:t>
      </w:r>
    </w:p>
    <w:p w14:paraId="1D947CAD" w14:textId="1CF60A6A" w:rsidR="00A333B1" w:rsidRPr="00FE708A" w:rsidRDefault="00B25FA0" w:rsidP="00FE708A">
      <w:pPr>
        <w:ind w:firstLine="555"/>
        <w:rPr>
          <w:rFonts w:ascii="仿宋_GB2312" w:eastAsia="仿宋_GB2312"/>
          <w:bCs/>
          <w:sz w:val="28"/>
          <w:szCs w:val="28"/>
        </w:rPr>
      </w:pPr>
      <w:r>
        <w:rPr>
          <w:rFonts w:ascii="仿宋_GB2312" w:eastAsia="仿宋_GB2312" w:hint="eastAsia"/>
          <w:bCs/>
          <w:sz w:val="28"/>
          <w:szCs w:val="28"/>
        </w:rPr>
        <w:t xml:space="preserve">      </w:t>
      </w:r>
      <w:r w:rsidR="00912C12">
        <w:rPr>
          <w:rFonts w:ascii="仿宋_GB2312" w:eastAsia="仿宋_GB2312"/>
          <w:bCs/>
          <w:sz w:val="28"/>
          <w:szCs w:val="28"/>
        </w:rPr>
        <w:t>5</w:t>
      </w:r>
      <w:r>
        <w:rPr>
          <w:rFonts w:ascii="仿宋_GB2312" w:eastAsia="仿宋_GB2312" w:hint="eastAsia"/>
          <w:bCs/>
          <w:sz w:val="28"/>
          <w:szCs w:val="28"/>
        </w:rPr>
        <w:t>.学籍预警</w:t>
      </w:r>
      <w:r w:rsidR="001E7835">
        <w:rPr>
          <w:rFonts w:ascii="仿宋_GB2312" w:eastAsia="仿宋_GB2312" w:hint="eastAsia"/>
          <w:bCs/>
          <w:sz w:val="28"/>
          <w:szCs w:val="28"/>
        </w:rPr>
        <w:t>统计表</w:t>
      </w:r>
    </w:p>
    <w:p w14:paraId="647FC31A" w14:textId="77777777" w:rsidR="00A333B1" w:rsidRDefault="00B25FA0">
      <w:pPr>
        <w:rPr>
          <w:rFonts w:ascii="仿宋_GB2312" w:eastAsia="仿宋_GB2312"/>
          <w:sz w:val="28"/>
          <w:szCs w:val="28"/>
        </w:rPr>
      </w:pPr>
      <w:r>
        <w:rPr>
          <w:rFonts w:ascii="仿宋_GB2312" w:eastAsia="仿宋_GB2312" w:hint="eastAsia"/>
          <w:sz w:val="28"/>
          <w:szCs w:val="28"/>
        </w:rPr>
        <w:t xml:space="preserve">                                             教务处</w:t>
      </w:r>
    </w:p>
    <w:p w14:paraId="24D6DFCE" w14:textId="0F9F8240" w:rsidR="00E072B1" w:rsidRDefault="00B25FA0" w:rsidP="00E23C35">
      <w:pPr>
        <w:rPr>
          <w:rFonts w:ascii="仿宋_GB2312" w:eastAsia="仿宋_GB2312" w:hAnsi="宋体"/>
          <w:bCs/>
          <w:sz w:val="24"/>
        </w:rPr>
      </w:pPr>
      <w:r>
        <w:rPr>
          <w:rFonts w:ascii="仿宋_GB2312" w:eastAsia="仿宋_GB2312" w:hint="eastAsia"/>
          <w:sz w:val="28"/>
          <w:szCs w:val="28"/>
        </w:rPr>
        <w:t xml:space="preserve">                                         202</w:t>
      </w:r>
      <w:r w:rsidR="00E23C35">
        <w:rPr>
          <w:rFonts w:ascii="仿宋_GB2312" w:eastAsia="仿宋_GB2312"/>
          <w:sz w:val="28"/>
          <w:szCs w:val="28"/>
        </w:rPr>
        <w:t>3</w:t>
      </w:r>
      <w:r>
        <w:rPr>
          <w:rFonts w:ascii="仿宋_GB2312" w:eastAsia="仿宋_GB2312" w:hAnsi="仿宋_GB2312" w:cs="仿宋_GB2312" w:hint="eastAsia"/>
          <w:sz w:val="28"/>
          <w:szCs w:val="28"/>
        </w:rPr>
        <w:t>年</w:t>
      </w:r>
      <w:r w:rsidR="001E7835">
        <w:rPr>
          <w:rFonts w:ascii="仿宋_GB2312" w:eastAsia="仿宋_GB2312" w:hAnsi="仿宋_GB2312" w:cs="仿宋_GB2312"/>
          <w:sz w:val="28"/>
          <w:szCs w:val="28"/>
        </w:rPr>
        <w:t>10</w:t>
      </w:r>
      <w:r>
        <w:rPr>
          <w:rFonts w:ascii="仿宋_GB2312" w:eastAsia="仿宋_GB2312" w:hAnsi="仿宋_GB2312" w:cs="仿宋_GB2312" w:hint="eastAsia"/>
          <w:sz w:val="28"/>
          <w:szCs w:val="28"/>
        </w:rPr>
        <w:t>月</w:t>
      </w:r>
      <w:r w:rsidR="00E23C35">
        <w:rPr>
          <w:rFonts w:ascii="仿宋_GB2312" w:eastAsia="仿宋_GB2312" w:hAnsi="仿宋_GB2312" w:cs="仿宋_GB2312"/>
          <w:sz w:val="28"/>
          <w:szCs w:val="28"/>
        </w:rPr>
        <w:t>2</w:t>
      </w:r>
      <w:r w:rsidR="00B13D62">
        <w:rPr>
          <w:rFonts w:ascii="仿宋_GB2312" w:eastAsia="仿宋_GB2312" w:hAnsi="仿宋_GB2312" w:cs="仿宋_GB2312"/>
          <w:sz w:val="28"/>
          <w:szCs w:val="28"/>
        </w:rPr>
        <w:t>5</w:t>
      </w:r>
      <w:r>
        <w:rPr>
          <w:rFonts w:ascii="仿宋_GB2312" w:eastAsia="仿宋_GB2312" w:hAnsi="仿宋_GB2312" w:cs="仿宋_GB2312" w:hint="eastAsia"/>
          <w:sz w:val="28"/>
          <w:szCs w:val="28"/>
        </w:rPr>
        <w:t>日</w:t>
      </w:r>
    </w:p>
    <w:sectPr w:rsidR="00E072B1">
      <w:pgSz w:w="11907" w:h="16840"/>
      <w:pgMar w:top="1247" w:right="1531" w:bottom="1247"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E2DB7" w14:textId="77777777" w:rsidR="00226E7B" w:rsidRDefault="00226E7B" w:rsidP="00FF62E9">
      <w:r>
        <w:separator/>
      </w:r>
    </w:p>
  </w:endnote>
  <w:endnote w:type="continuationSeparator" w:id="0">
    <w:p w14:paraId="176C7CEE" w14:textId="77777777" w:rsidR="00226E7B" w:rsidRDefault="00226E7B" w:rsidP="00FF6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AE4A0" w14:textId="77777777" w:rsidR="00226E7B" w:rsidRDefault="00226E7B" w:rsidP="00FF62E9">
      <w:r>
        <w:separator/>
      </w:r>
    </w:p>
  </w:footnote>
  <w:footnote w:type="continuationSeparator" w:id="0">
    <w:p w14:paraId="70020932" w14:textId="77777777" w:rsidR="00226E7B" w:rsidRDefault="00226E7B" w:rsidP="00FF62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251C1"/>
    <w:multiLevelType w:val="multilevel"/>
    <w:tmpl w:val="256251C1"/>
    <w:lvl w:ilvl="0">
      <w:start w:val="1"/>
      <w:numFmt w:val="chineseCountingThousand"/>
      <w:pStyle w:val="1"/>
      <w:lvlText w:val="%1、"/>
      <w:lvlJc w:val="left"/>
      <w:pPr>
        <w:tabs>
          <w:tab w:val="num" w:pos="420"/>
        </w:tabs>
        <w:ind w:left="420" w:hanging="420"/>
      </w:pPr>
    </w:lvl>
    <w:lvl w:ilvl="1">
      <w:start w:val="1"/>
      <w:numFmt w:val="decimal"/>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760875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13B5"/>
    <w:rsid w:val="0001448C"/>
    <w:rsid w:val="00015220"/>
    <w:rsid w:val="00015310"/>
    <w:rsid w:val="00020082"/>
    <w:rsid w:val="000212F1"/>
    <w:rsid w:val="0002348A"/>
    <w:rsid w:val="00042363"/>
    <w:rsid w:val="00047D0A"/>
    <w:rsid w:val="00047D53"/>
    <w:rsid w:val="00051581"/>
    <w:rsid w:val="00056F05"/>
    <w:rsid w:val="00066379"/>
    <w:rsid w:val="00071EC2"/>
    <w:rsid w:val="00087C33"/>
    <w:rsid w:val="00090E1E"/>
    <w:rsid w:val="000946E3"/>
    <w:rsid w:val="00094FF1"/>
    <w:rsid w:val="000A7A13"/>
    <w:rsid w:val="000B3959"/>
    <w:rsid w:val="000B3F78"/>
    <w:rsid w:val="000B4A27"/>
    <w:rsid w:val="000D5234"/>
    <w:rsid w:val="000F0FBB"/>
    <w:rsid w:val="00112FA7"/>
    <w:rsid w:val="00116564"/>
    <w:rsid w:val="00122655"/>
    <w:rsid w:val="00131567"/>
    <w:rsid w:val="00132D3A"/>
    <w:rsid w:val="00143E48"/>
    <w:rsid w:val="00156683"/>
    <w:rsid w:val="001626F6"/>
    <w:rsid w:val="00170BA5"/>
    <w:rsid w:val="00170DCD"/>
    <w:rsid w:val="00181EDF"/>
    <w:rsid w:val="001913AE"/>
    <w:rsid w:val="0019389A"/>
    <w:rsid w:val="001A4BB6"/>
    <w:rsid w:val="001B7387"/>
    <w:rsid w:val="001D1261"/>
    <w:rsid w:val="001D2BA1"/>
    <w:rsid w:val="001E1262"/>
    <w:rsid w:val="001E388F"/>
    <w:rsid w:val="001E7835"/>
    <w:rsid w:val="001F0C1C"/>
    <w:rsid w:val="00203D1E"/>
    <w:rsid w:val="002215C6"/>
    <w:rsid w:val="00221C21"/>
    <w:rsid w:val="002227F9"/>
    <w:rsid w:val="00226E7B"/>
    <w:rsid w:val="00241DA0"/>
    <w:rsid w:val="002436DB"/>
    <w:rsid w:val="0024435E"/>
    <w:rsid w:val="00246B79"/>
    <w:rsid w:val="0027504E"/>
    <w:rsid w:val="0027510D"/>
    <w:rsid w:val="002834D4"/>
    <w:rsid w:val="002A5738"/>
    <w:rsid w:val="002A6705"/>
    <w:rsid w:val="002E1E02"/>
    <w:rsid w:val="00301A1C"/>
    <w:rsid w:val="00310094"/>
    <w:rsid w:val="003149AB"/>
    <w:rsid w:val="0032776F"/>
    <w:rsid w:val="003413B5"/>
    <w:rsid w:val="003640B1"/>
    <w:rsid w:val="00370F1A"/>
    <w:rsid w:val="003743D2"/>
    <w:rsid w:val="00376A3D"/>
    <w:rsid w:val="0037721B"/>
    <w:rsid w:val="00393A48"/>
    <w:rsid w:val="003961FE"/>
    <w:rsid w:val="003A47E0"/>
    <w:rsid w:val="003B22E8"/>
    <w:rsid w:val="003D0BEF"/>
    <w:rsid w:val="003E73BC"/>
    <w:rsid w:val="003F2F84"/>
    <w:rsid w:val="003F7EC1"/>
    <w:rsid w:val="00401100"/>
    <w:rsid w:val="004122CB"/>
    <w:rsid w:val="00427EE1"/>
    <w:rsid w:val="00434DF6"/>
    <w:rsid w:val="0046222F"/>
    <w:rsid w:val="00474F69"/>
    <w:rsid w:val="00482D36"/>
    <w:rsid w:val="00484211"/>
    <w:rsid w:val="00492694"/>
    <w:rsid w:val="0049456B"/>
    <w:rsid w:val="004A0D40"/>
    <w:rsid w:val="004C1982"/>
    <w:rsid w:val="004D30F6"/>
    <w:rsid w:val="004E445D"/>
    <w:rsid w:val="004F51B1"/>
    <w:rsid w:val="00540C1B"/>
    <w:rsid w:val="005512DD"/>
    <w:rsid w:val="00560E2E"/>
    <w:rsid w:val="0056517B"/>
    <w:rsid w:val="00580F29"/>
    <w:rsid w:val="00582CB7"/>
    <w:rsid w:val="0058466D"/>
    <w:rsid w:val="005A5FDF"/>
    <w:rsid w:val="005B18F3"/>
    <w:rsid w:val="005C01DC"/>
    <w:rsid w:val="005C6686"/>
    <w:rsid w:val="005C77FE"/>
    <w:rsid w:val="005D3174"/>
    <w:rsid w:val="005D7475"/>
    <w:rsid w:val="005E4EF6"/>
    <w:rsid w:val="005F75B0"/>
    <w:rsid w:val="00633DC7"/>
    <w:rsid w:val="00646AF2"/>
    <w:rsid w:val="006717D6"/>
    <w:rsid w:val="006720FA"/>
    <w:rsid w:val="0068009A"/>
    <w:rsid w:val="006843DB"/>
    <w:rsid w:val="006847BC"/>
    <w:rsid w:val="00692612"/>
    <w:rsid w:val="00693AE0"/>
    <w:rsid w:val="006B1F22"/>
    <w:rsid w:val="006B4442"/>
    <w:rsid w:val="006C1933"/>
    <w:rsid w:val="007013A6"/>
    <w:rsid w:val="00712F30"/>
    <w:rsid w:val="00715E14"/>
    <w:rsid w:val="007177EE"/>
    <w:rsid w:val="007243C6"/>
    <w:rsid w:val="0073346C"/>
    <w:rsid w:val="00742294"/>
    <w:rsid w:val="00750D4F"/>
    <w:rsid w:val="00780146"/>
    <w:rsid w:val="00790CA8"/>
    <w:rsid w:val="00795E42"/>
    <w:rsid w:val="007A0F7E"/>
    <w:rsid w:val="007A5000"/>
    <w:rsid w:val="007B187B"/>
    <w:rsid w:val="007C465E"/>
    <w:rsid w:val="007E5CE6"/>
    <w:rsid w:val="007F17FB"/>
    <w:rsid w:val="007F4E60"/>
    <w:rsid w:val="008003D3"/>
    <w:rsid w:val="00802E4A"/>
    <w:rsid w:val="00813233"/>
    <w:rsid w:val="0081703B"/>
    <w:rsid w:val="00834427"/>
    <w:rsid w:val="00836970"/>
    <w:rsid w:val="00842342"/>
    <w:rsid w:val="00844839"/>
    <w:rsid w:val="008525CE"/>
    <w:rsid w:val="0085364D"/>
    <w:rsid w:val="00872CEF"/>
    <w:rsid w:val="00875118"/>
    <w:rsid w:val="0089037E"/>
    <w:rsid w:val="008C2B1B"/>
    <w:rsid w:val="008D1500"/>
    <w:rsid w:val="008E39EC"/>
    <w:rsid w:val="008E6F38"/>
    <w:rsid w:val="008F2542"/>
    <w:rsid w:val="00912C12"/>
    <w:rsid w:val="009210DC"/>
    <w:rsid w:val="009223E8"/>
    <w:rsid w:val="00931D46"/>
    <w:rsid w:val="00937E4A"/>
    <w:rsid w:val="00942947"/>
    <w:rsid w:val="009469EA"/>
    <w:rsid w:val="009541C7"/>
    <w:rsid w:val="00955F87"/>
    <w:rsid w:val="00965F80"/>
    <w:rsid w:val="009806D3"/>
    <w:rsid w:val="009B1574"/>
    <w:rsid w:val="009B3777"/>
    <w:rsid w:val="009B5F1B"/>
    <w:rsid w:val="009C795B"/>
    <w:rsid w:val="009D3FD3"/>
    <w:rsid w:val="009E42BF"/>
    <w:rsid w:val="009F35FE"/>
    <w:rsid w:val="009F7D9A"/>
    <w:rsid w:val="00A10096"/>
    <w:rsid w:val="00A333B1"/>
    <w:rsid w:val="00A52193"/>
    <w:rsid w:val="00A60440"/>
    <w:rsid w:val="00A61DFC"/>
    <w:rsid w:val="00A94C58"/>
    <w:rsid w:val="00AA42BA"/>
    <w:rsid w:val="00AA4D64"/>
    <w:rsid w:val="00AB2020"/>
    <w:rsid w:val="00AB3622"/>
    <w:rsid w:val="00AB6D9A"/>
    <w:rsid w:val="00AC1FAD"/>
    <w:rsid w:val="00AD0ECD"/>
    <w:rsid w:val="00AD35E7"/>
    <w:rsid w:val="00AD7383"/>
    <w:rsid w:val="00AD780F"/>
    <w:rsid w:val="00B005E8"/>
    <w:rsid w:val="00B10ACA"/>
    <w:rsid w:val="00B11047"/>
    <w:rsid w:val="00B13D62"/>
    <w:rsid w:val="00B153E5"/>
    <w:rsid w:val="00B25FA0"/>
    <w:rsid w:val="00B3378E"/>
    <w:rsid w:val="00B52487"/>
    <w:rsid w:val="00B702DD"/>
    <w:rsid w:val="00B718AF"/>
    <w:rsid w:val="00B739EB"/>
    <w:rsid w:val="00BB4398"/>
    <w:rsid w:val="00BB4B58"/>
    <w:rsid w:val="00BC752F"/>
    <w:rsid w:val="00C05018"/>
    <w:rsid w:val="00C15169"/>
    <w:rsid w:val="00C205D0"/>
    <w:rsid w:val="00C34D45"/>
    <w:rsid w:val="00C37BF5"/>
    <w:rsid w:val="00C47553"/>
    <w:rsid w:val="00C53EFB"/>
    <w:rsid w:val="00C54BBE"/>
    <w:rsid w:val="00C662EC"/>
    <w:rsid w:val="00C74D99"/>
    <w:rsid w:val="00C754D1"/>
    <w:rsid w:val="00C80601"/>
    <w:rsid w:val="00C821EB"/>
    <w:rsid w:val="00C92F1A"/>
    <w:rsid w:val="00CA12E2"/>
    <w:rsid w:val="00CA3E4C"/>
    <w:rsid w:val="00D05983"/>
    <w:rsid w:val="00D10C70"/>
    <w:rsid w:val="00D15849"/>
    <w:rsid w:val="00D15B94"/>
    <w:rsid w:val="00D24240"/>
    <w:rsid w:val="00D50EC3"/>
    <w:rsid w:val="00D534A5"/>
    <w:rsid w:val="00D57D10"/>
    <w:rsid w:val="00D73C16"/>
    <w:rsid w:val="00D869B2"/>
    <w:rsid w:val="00DA3359"/>
    <w:rsid w:val="00DA44EB"/>
    <w:rsid w:val="00DB2882"/>
    <w:rsid w:val="00DC413E"/>
    <w:rsid w:val="00DC6753"/>
    <w:rsid w:val="00DD6510"/>
    <w:rsid w:val="00DE628D"/>
    <w:rsid w:val="00DE78CE"/>
    <w:rsid w:val="00DF32D2"/>
    <w:rsid w:val="00DF4F50"/>
    <w:rsid w:val="00E01206"/>
    <w:rsid w:val="00E05592"/>
    <w:rsid w:val="00E072B1"/>
    <w:rsid w:val="00E23C35"/>
    <w:rsid w:val="00E27598"/>
    <w:rsid w:val="00E3315F"/>
    <w:rsid w:val="00E4326A"/>
    <w:rsid w:val="00E61A5F"/>
    <w:rsid w:val="00E7223B"/>
    <w:rsid w:val="00E8173A"/>
    <w:rsid w:val="00EA2728"/>
    <w:rsid w:val="00EA353E"/>
    <w:rsid w:val="00EA7C8F"/>
    <w:rsid w:val="00EC0506"/>
    <w:rsid w:val="00ED19B7"/>
    <w:rsid w:val="00ED6459"/>
    <w:rsid w:val="00ED7DA4"/>
    <w:rsid w:val="00EF1825"/>
    <w:rsid w:val="00F0333F"/>
    <w:rsid w:val="00F042E1"/>
    <w:rsid w:val="00F07F7A"/>
    <w:rsid w:val="00F10556"/>
    <w:rsid w:val="00F1391D"/>
    <w:rsid w:val="00F14CFC"/>
    <w:rsid w:val="00F214E3"/>
    <w:rsid w:val="00F25A71"/>
    <w:rsid w:val="00F36BA1"/>
    <w:rsid w:val="00F45CAB"/>
    <w:rsid w:val="00F46A0E"/>
    <w:rsid w:val="00F57F3B"/>
    <w:rsid w:val="00F73C22"/>
    <w:rsid w:val="00F73D6A"/>
    <w:rsid w:val="00FA0FA7"/>
    <w:rsid w:val="00FA278F"/>
    <w:rsid w:val="00FA74F5"/>
    <w:rsid w:val="00FB234B"/>
    <w:rsid w:val="00FB5579"/>
    <w:rsid w:val="00FB5870"/>
    <w:rsid w:val="00FD697C"/>
    <w:rsid w:val="00FD6E72"/>
    <w:rsid w:val="00FE708A"/>
    <w:rsid w:val="00FE718B"/>
    <w:rsid w:val="00FF62E9"/>
    <w:rsid w:val="00FF7001"/>
    <w:rsid w:val="03293BE7"/>
    <w:rsid w:val="24207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523A2"/>
  <w15:chartTrackingRefBased/>
  <w15:docId w15:val="{98328ADE-7C4F-4076-8682-C166FA390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numPr>
        <w:numId w:val="1"/>
      </w:numPr>
      <w:tabs>
        <w:tab w:val="left" w:pos="420"/>
      </w:tab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Balloon Text"/>
    <w:basedOn w:val="a"/>
    <w:semiHidden/>
    <w:rPr>
      <w:sz w:val="18"/>
      <w:szCs w:val="18"/>
    </w:rPr>
  </w:style>
  <w:style w:type="table" w:styleId="a5">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F62E9"/>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rsid w:val="00FF62E9"/>
    <w:rPr>
      <w:kern w:val="2"/>
      <w:sz w:val="18"/>
      <w:szCs w:val="18"/>
    </w:rPr>
  </w:style>
  <w:style w:type="paragraph" w:styleId="a8">
    <w:name w:val="footer"/>
    <w:basedOn w:val="a"/>
    <w:link w:val="a9"/>
    <w:rsid w:val="00FF62E9"/>
    <w:pPr>
      <w:tabs>
        <w:tab w:val="center" w:pos="4153"/>
        <w:tab w:val="right" w:pos="8306"/>
      </w:tabs>
      <w:snapToGrid w:val="0"/>
      <w:jc w:val="left"/>
    </w:pPr>
    <w:rPr>
      <w:sz w:val="18"/>
      <w:szCs w:val="18"/>
    </w:rPr>
  </w:style>
  <w:style w:type="character" w:customStyle="1" w:styleId="a9">
    <w:name w:val="页脚 字符"/>
    <w:link w:val="a8"/>
    <w:rsid w:val="00FF62E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Words>
  <Characters>787</Characters>
  <Application>Microsoft Office Word</Application>
  <DocSecurity>0</DocSecurity>
  <Lines>6</Lines>
  <Paragraphs>1</Paragraphs>
  <ScaleCrop>false</ScaleCrop>
  <Company>WwW.YlmF.CoM</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关于做好2014-2015年第一学期学籍预警工作的通知</dc:title>
  <dc:subject/>
  <dc:creator>YlmF</dc:creator>
  <cp:keywords/>
  <cp:lastModifiedBy>Hikaru Chan</cp:lastModifiedBy>
  <cp:revision>3</cp:revision>
  <cp:lastPrinted>2020-05-20T08:25:00Z</cp:lastPrinted>
  <dcterms:created xsi:type="dcterms:W3CDTF">2023-10-25T06:13:00Z</dcterms:created>
  <dcterms:modified xsi:type="dcterms:W3CDTF">2023-10-25T06:13:00Z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5878875ECD9B4705A1278FA4CA6C7E9C</vt:lpwstr>
  </property>
</Properties>
</file>