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杭 州 市 哲 学 社 会 科 学 规 划 课 题</w:t>
      </w:r>
    </w:p>
    <w:p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基 地 项 目 立 项 协 议 书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基地名称：</w:t>
      </w:r>
    </w:p>
    <w:p>
      <w:pPr>
        <w:spacing w:line="360" w:lineRule="exact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 xml:space="preserve">课题编号： </w:t>
      </w:r>
    </w:p>
    <w:p>
      <w:pPr>
        <w:spacing w:line="360" w:lineRule="exact"/>
        <w:ind w:left="1959" w:hanging="1959" w:hangingChars="929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课题名称</w:t>
      </w:r>
      <w:r>
        <w:rPr>
          <w:rFonts w:ascii="宋体" w:hAnsi="宋体"/>
          <w:b/>
          <w:szCs w:val="28"/>
        </w:rPr>
        <w:t>:</w:t>
      </w:r>
      <w:r>
        <w:rPr>
          <w:rFonts w:hint="eastAsia" w:ascii="宋体" w:hAnsi="宋体"/>
          <w:b/>
          <w:szCs w:val="28"/>
        </w:rPr>
        <w:t xml:space="preserve">  </w:t>
      </w:r>
    </w:p>
    <w:p>
      <w:pPr>
        <w:spacing w:line="360" w:lineRule="exact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 xml:space="preserve">课题类型： </w:t>
      </w:r>
    </w:p>
    <w:p>
      <w:pPr>
        <w:spacing w:line="360" w:lineRule="exact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负责人：</w:t>
      </w:r>
    </w:p>
    <w:p>
      <w:pPr>
        <w:spacing w:line="360" w:lineRule="exact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承担单位：</w:t>
      </w:r>
    </w:p>
    <w:p>
      <w:pPr>
        <w:spacing w:line="360" w:lineRule="exact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成果形式：</w:t>
      </w:r>
    </w:p>
    <w:p>
      <w:pPr>
        <w:spacing w:line="360" w:lineRule="exact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完成时间：</w:t>
      </w:r>
    </w:p>
    <w:p>
      <w:pPr>
        <w:spacing w:line="360" w:lineRule="exact"/>
        <w:rPr>
          <w:rFonts w:hint="eastAsia" w:ascii="仿宋_GB2312" w:eastAsia="仿宋_GB2312"/>
          <w:i/>
          <w:szCs w:val="28"/>
        </w:rPr>
      </w:pPr>
      <w:r>
        <w:rPr>
          <w:rFonts w:hint="eastAsia" w:ascii="宋体" w:hAnsi="宋体"/>
          <w:b/>
          <w:szCs w:val="28"/>
        </w:rPr>
        <w:t>资助经费：</w:t>
      </w:r>
      <w:r>
        <w:rPr>
          <w:rFonts w:hint="eastAsia" w:ascii="仿宋_GB2312" w:eastAsia="仿宋_GB2312"/>
          <w:i/>
          <w:szCs w:val="28"/>
        </w:rPr>
        <w:t xml:space="preserve"> </w:t>
      </w:r>
    </w:p>
    <w:p>
      <w:pPr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经专家评审，杭州市哲学社会科学规划领导小组办公室审批，本课题列为杭州市哲学社会科学规划课题基地项目。为确保本课题的研究任务能高质量地按时完成，课题负责人、课题立项的基地、基地主办单位科研管理部门和市社科规划办共同签订协议书如下：</w:t>
      </w:r>
    </w:p>
    <w:p>
      <w:pPr>
        <w:spacing w:line="360" w:lineRule="exact"/>
        <w:ind w:left="420"/>
        <w:rPr>
          <w:rFonts w:hint="eastAsia" w:ascii="仿宋_GB2312" w:eastAsia="仿宋_GB2312"/>
          <w:b/>
          <w:bCs/>
          <w:szCs w:val="28"/>
        </w:rPr>
      </w:pPr>
      <w:r>
        <w:rPr>
          <w:rFonts w:hint="eastAsia" w:ascii="仿宋_GB2312" w:eastAsia="仿宋_GB2312"/>
          <w:b/>
          <w:bCs/>
          <w:szCs w:val="28"/>
        </w:rPr>
        <w:t>一、课题负责人承诺：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1．</w:t>
      </w:r>
      <w:r>
        <w:rPr>
          <w:rFonts w:hint="eastAsia" w:ascii="仿宋_GB2312" w:eastAsia="仿宋_GB2312"/>
          <w:szCs w:val="21"/>
        </w:rPr>
        <w:t>以本课题组填写的《杭州市哲学社会科学规划课题基地项目申请书》为有效约束，</w:t>
      </w:r>
      <w:r>
        <w:rPr>
          <w:rFonts w:hint="eastAsia" w:ascii="仿宋_GB2312" w:eastAsia="仿宋_GB2312"/>
          <w:szCs w:val="28"/>
        </w:rPr>
        <w:t>按课题设计论证的内容认真组织课题组全体成员，按计划进度和质量要求完成研究任务。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2．不以资助经费不足等为由，擅自变更原课题设计中的研究内容和最终成果形式。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3．在课题研究过程中，如遇课题负责人变更、完成期限延长、研究内容作重大调整、课</w:t>
      </w:r>
      <w:r>
        <w:rPr>
          <w:rFonts w:hint="eastAsia" w:ascii="仿宋_GB2312" w:hAnsi="仿宋" w:eastAsia="仿宋_GB2312"/>
          <w:szCs w:val="28"/>
        </w:rPr>
        <w:t>题管理单位变更等事项，主动填写《杭州市哲学社会科学规划项目重要事项变更审批表》，报基地及其主办单位的科研管理部门审核</w:t>
      </w:r>
      <w:r>
        <w:rPr>
          <w:rFonts w:hint="eastAsia" w:ascii="仿宋_GB2312" w:eastAsia="仿宋_GB2312"/>
          <w:szCs w:val="28"/>
        </w:rPr>
        <w:t>同意后上报市社科规划办审批，不经批准不做变更。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4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课题一般不得延期，如在规定期限内未完成，接受撤项处理。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5．按照本课题成果形式要求完成课题并办理结题手续。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①成果形式为专著的，要求公开出版；</w:t>
      </w:r>
    </w:p>
    <w:p>
      <w:pPr>
        <w:spacing w:line="360" w:lineRule="exact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eastAsia="仿宋_GB2312"/>
          <w:szCs w:val="28"/>
        </w:rPr>
        <w:t xml:space="preserve">    ②成果形式为论文的，要求原则上在中文核心期刊以上公开发表；</w:t>
      </w:r>
      <w:r>
        <w:rPr>
          <w:rFonts w:hint="eastAsia" w:ascii="仿宋_GB2312" w:hAnsi="仿宋" w:eastAsia="仿宋_GB2312"/>
          <w:szCs w:val="21"/>
        </w:rPr>
        <w:t>如在省级以上刊物发表的论文，必须由基地学术委员会组织评审，评审结果等级必须达到良好及以上，</w:t>
      </w:r>
      <w:bookmarkStart w:id="0" w:name="_Hlk48831698"/>
      <w:r>
        <w:rPr>
          <w:rFonts w:hint="eastAsia" w:ascii="仿宋_GB2312" w:hAnsi="仿宋" w:eastAsia="仿宋_GB2312"/>
          <w:szCs w:val="21"/>
        </w:rPr>
        <w:t>否则不予认可，</w:t>
      </w:r>
      <w:bookmarkEnd w:id="0"/>
      <w:r>
        <w:rPr>
          <w:rFonts w:hint="eastAsia" w:ascii="仿宋_GB2312" w:hAnsi="仿宋" w:eastAsia="仿宋_GB2312"/>
          <w:szCs w:val="21"/>
        </w:rPr>
        <w:t>并且在后期经费中予以扣减;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③成果形式为研究报告的，要求原则上成果达到以下转化应用条件之一：（1）获得市委市政府及以上相关领导批示；（2）被市级以上党委、政府部门采纳；（3）被市社科联（院）《杭州社科成果》、《创意城市学刊》录用,或同一题目被立项为国家社科基金项目、浙江省哲学社会科学规划项目。如评审结题，必须由基地学术委员会组织评审，评审结果等级必须达到良好及以上，否则不予认可，并且在后期经费中予以扣减。</w:t>
      </w:r>
    </w:p>
    <w:p>
      <w:pPr>
        <w:tabs>
          <w:tab w:val="left" w:pos="540"/>
        </w:tabs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6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课题最终成果要求体例完整，字数一般要求在专著10万字、发表论文5000字、研究报告1万字以上。成果显著位置须标注有“基地名称”或“基地项目资助”或“基地项目成果”等字样，否则不予结题，考核验收时也不能承认其为基地成果。</w:t>
      </w:r>
    </w:p>
    <w:p>
      <w:pPr>
        <w:spacing w:line="360" w:lineRule="exact"/>
        <w:ind w:left="735" w:leftChars="200" w:hanging="315" w:hangingChars="15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7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通过杭州社科门户网站里的结题管理系统办理基地课题结题申请。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8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课题完成后，按有关规定及时向课题立项基地报送完整的书面结题材料，同时在杭州社科门户网站“结题管理系统”录入结题信息（研究成果、成果要报电子版等），由基地统一向市社科规划办提出结题申请。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9．按照《杭州市哲学社会科学规划课题管理办法</w:t>
      </w:r>
      <w:r>
        <w:rPr>
          <w:rFonts w:hint="eastAsia" w:ascii="仿宋_GB2312" w:eastAsia="仿宋_GB2312"/>
          <w:bCs/>
          <w:szCs w:val="28"/>
        </w:rPr>
        <w:t>(2020年9月修订)</w:t>
      </w:r>
      <w:r>
        <w:rPr>
          <w:rFonts w:hint="eastAsia" w:ascii="仿宋_GB2312" w:eastAsia="仿宋_GB2312"/>
          <w:szCs w:val="28"/>
        </w:rPr>
        <w:t>》和《杭州市哲学社会科学规重点研究基地管理办法</w:t>
      </w:r>
      <w:r>
        <w:rPr>
          <w:rFonts w:hint="eastAsia" w:ascii="仿宋_GB2312" w:eastAsia="仿宋_GB2312"/>
          <w:bCs/>
          <w:szCs w:val="28"/>
        </w:rPr>
        <w:t>(2020年9月修订)</w:t>
      </w:r>
      <w:r>
        <w:rPr>
          <w:rFonts w:hint="eastAsia" w:ascii="仿宋_GB2312" w:eastAsia="仿宋_GB2312"/>
          <w:szCs w:val="28"/>
        </w:rPr>
        <w:t>》中有关课题管理的规定，接受基地和市社科规划办的管理。若违反协议，愿按其有关规定接受处理，并接受基地和市社科规划办网上通报批评、撤项、追回经费等处理。</w:t>
      </w:r>
    </w:p>
    <w:p>
      <w:pPr>
        <w:spacing w:line="360" w:lineRule="exact"/>
        <w:ind w:left="-105" w:leftChars="-50" w:firstLine="517" w:firstLineChars="245"/>
        <w:rPr>
          <w:rFonts w:hint="eastAsia" w:ascii="仿宋_GB2312" w:eastAsia="仿宋_GB2312"/>
          <w:b/>
          <w:bCs/>
          <w:szCs w:val="28"/>
        </w:rPr>
      </w:pPr>
      <w:r>
        <w:rPr>
          <w:rFonts w:hint="eastAsia" w:ascii="仿宋_GB2312" w:eastAsia="仿宋_GB2312"/>
          <w:b/>
          <w:bCs/>
          <w:szCs w:val="28"/>
        </w:rPr>
        <w:t>二、课题立项的基地承诺：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1．按照《杭州市哲学社会科学重点研究基地管理办法</w:t>
      </w:r>
      <w:r>
        <w:rPr>
          <w:rFonts w:hint="eastAsia" w:ascii="仿宋_GB2312" w:eastAsia="仿宋_GB2312"/>
          <w:bCs/>
          <w:szCs w:val="28"/>
        </w:rPr>
        <w:t>(2020年9月修订)</w:t>
      </w:r>
      <w:r>
        <w:rPr>
          <w:rFonts w:hint="eastAsia" w:ascii="仿宋_GB2312" w:eastAsia="仿宋_GB2312"/>
          <w:szCs w:val="28"/>
        </w:rPr>
        <w:t>》，在基地年度经费到位后（市规划办与基地主办单位共同资助经费）及时拨付资助课题研究经费。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经费拨付方式：</w:t>
      </w:r>
      <w:r>
        <w:rPr>
          <w:rFonts w:hint="eastAsia" w:ascii="仿宋_GB2312" w:eastAsia="仿宋_GB2312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Cs w:val="28"/>
        </w:rPr>
        <w:t>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2．定期检查课题研究进展情况，督促各课题组按时完成研究任务。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3．按照《杭州市哲学社会科学重点研究基地管理办法</w:t>
      </w:r>
      <w:r>
        <w:rPr>
          <w:rFonts w:hint="eastAsia" w:ascii="仿宋_GB2312" w:eastAsia="仿宋_GB2312"/>
          <w:bCs/>
          <w:szCs w:val="28"/>
        </w:rPr>
        <w:t>(2020年9月修订)</w:t>
      </w:r>
      <w:r>
        <w:rPr>
          <w:rFonts w:hint="eastAsia" w:ascii="仿宋_GB2312" w:eastAsia="仿宋_GB2312"/>
          <w:szCs w:val="28"/>
        </w:rPr>
        <w:t>》和《杭州市哲学社会科学规划课题管理办法</w:t>
      </w:r>
      <w:r>
        <w:rPr>
          <w:rFonts w:hint="eastAsia" w:ascii="仿宋_GB2312" w:eastAsia="仿宋_GB2312"/>
          <w:bCs/>
          <w:szCs w:val="28"/>
        </w:rPr>
        <w:t>(2020年9月修订)</w:t>
      </w:r>
      <w:r>
        <w:rPr>
          <w:rFonts w:hint="eastAsia" w:ascii="仿宋_GB2312" w:eastAsia="仿宋_GB2312"/>
          <w:szCs w:val="28"/>
        </w:rPr>
        <w:t>》，向市社科规划办及时报送课题研究相关材料、做好课题成果的中期和结题管理、成果宣传推广等工作，并及时上报成果转化的情况（如：实际部门采纳、领导批示、论文转载、收录、引用情况等）。</w:t>
      </w:r>
    </w:p>
    <w:p>
      <w:pPr>
        <w:spacing w:line="360" w:lineRule="exact"/>
        <w:ind w:left="420"/>
        <w:rPr>
          <w:rFonts w:hint="eastAsia" w:ascii="仿宋_GB2312" w:eastAsia="仿宋_GB2312"/>
          <w:b/>
          <w:bCs/>
          <w:szCs w:val="28"/>
        </w:rPr>
      </w:pPr>
      <w:r>
        <w:rPr>
          <w:rFonts w:hint="eastAsia" w:ascii="仿宋_GB2312" w:eastAsia="仿宋_GB2312"/>
          <w:b/>
          <w:bCs/>
          <w:szCs w:val="28"/>
        </w:rPr>
        <w:t>三、课题负责人所在单位（科研管理部门）承诺：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1．将本课题列为单位的科研重点，加强对课题研究工作的领导和管理，及时解决课题研究过程中存在的问题，并对本课题的按时高质量完成提供信誉保证。</w:t>
      </w:r>
    </w:p>
    <w:p>
      <w:pPr>
        <w:spacing w:line="360" w:lineRule="exact"/>
        <w:ind w:firstLine="435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2．在人力、物力、财力上对立项课题给予支持。</w:t>
      </w:r>
    </w:p>
    <w:p>
      <w:pPr>
        <w:spacing w:line="360" w:lineRule="exact"/>
        <w:ind w:firstLine="435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3．认真审核基地报送的结题材料的完整性和真实性。</w:t>
      </w:r>
    </w:p>
    <w:p>
      <w:pPr>
        <w:spacing w:line="360" w:lineRule="exact"/>
        <w:ind w:firstLine="435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4．按照《杭州市哲学社会科学规划课题管理办法</w:t>
      </w:r>
      <w:r>
        <w:rPr>
          <w:rFonts w:hint="eastAsia" w:ascii="仿宋_GB2312" w:eastAsia="仿宋_GB2312"/>
          <w:bCs/>
          <w:szCs w:val="28"/>
        </w:rPr>
        <w:t>(2020年9月修订)</w:t>
      </w:r>
      <w:r>
        <w:rPr>
          <w:rFonts w:hint="eastAsia" w:ascii="仿宋_GB2312" w:eastAsia="仿宋_GB2312"/>
          <w:szCs w:val="28"/>
        </w:rPr>
        <w:t>》和《杭州市哲学社会科学重点研究基地管理办法</w:t>
      </w:r>
      <w:r>
        <w:rPr>
          <w:rFonts w:hint="eastAsia" w:ascii="仿宋_GB2312" w:eastAsia="仿宋_GB2312"/>
          <w:bCs/>
          <w:szCs w:val="28"/>
        </w:rPr>
        <w:t>(2020年9月修订)</w:t>
      </w:r>
      <w:r>
        <w:rPr>
          <w:rFonts w:hint="eastAsia" w:ascii="仿宋_GB2312" w:eastAsia="仿宋_GB2312"/>
          <w:szCs w:val="28"/>
        </w:rPr>
        <w:t>》，做好课题研究成果的宣传推广工作。</w:t>
      </w:r>
    </w:p>
    <w:p>
      <w:pPr>
        <w:spacing w:line="360" w:lineRule="exact"/>
        <w:ind w:left="420"/>
        <w:rPr>
          <w:rFonts w:hint="eastAsia" w:ascii="仿宋_GB2312" w:eastAsia="仿宋_GB2312"/>
          <w:b/>
          <w:bCs/>
          <w:szCs w:val="28"/>
        </w:rPr>
      </w:pPr>
      <w:r>
        <w:rPr>
          <w:rFonts w:hint="eastAsia" w:ascii="仿宋_GB2312" w:eastAsia="仿宋_GB2312"/>
          <w:b/>
          <w:bCs/>
          <w:szCs w:val="28"/>
        </w:rPr>
        <w:t>四、市社科规划办承诺：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1．本课题性质为杭州市哲学社会科学规划课题，纳入年度规划课题进行管理。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2．定期检查基地课题研究进展情况，通报检查结果。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3．按照《杭州市哲学社会科学重点研究基地管理办法</w:t>
      </w:r>
      <w:r>
        <w:rPr>
          <w:rFonts w:hint="eastAsia" w:ascii="仿宋_GB2312" w:eastAsia="仿宋_GB2312"/>
          <w:bCs/>
          <w:szCs w:val="28"/>
        </w:rPr>
        <w:t>(2020年9月修订)</w:t>
      </w:r>
      <w:r>
        <w:rPr>
          <w:rFonts w:hint="eastAsia" w:ascii="仿宋_GB2312" w:eastAsia="仿宋_GB2312"/>
          <w:szCs w:val="28"/>
        </w:rPr>
        <w:t>》和《杭州市哲学社会科学规划课题管理办法</w:t>
      </w:r>
      <w:r>
        <w:rPr>
          <w:rFonts w:hint="eastAsia" w:ascii="仿宋_GB2312" w:eastAsia="仿宋_GB2312"/>
          <w:bCs/>
          <w:szCs w:val="28"/>
        </w:rPr>
        <w:t>(2020年9月修订)</w:t>
      </w:r>
      <w:r>
        <w:rPr>
          <w:rFonts w:hint="eastAsia" w:ascii="仿宋_GB2312" w:eastAsia="仿宋_GB2312"/>
          <w:szCs w:val="28"/>
        </w:rPr>
        <w:t>》，做好成果的奖励、宣传推广工作，并对成果转化工作成绩突出的基地及其主办单位给予适当奖励。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本协议自签订之日起生效。</w:t>
      </w: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课题负责人（签字）                               课题立项基地（盖章）</w:t>
      </w:r>
    </w:p>
    <w:p>
      <w:pPr>
        <w:spacing w:line="360" w:lineRule="exact"/>
        <w:ind w:firstLine="735" w:firstLineChars="35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年   月   日                                          年   月   日</w:t>
      </w:r>
    </w:p>
    <w:p>
      <w:pPr>
        <w:spacing w:line="360" w:lineRule="exact"/>
        <w:rPr>
          <w:rFonts w:hint="eastAsia" w:ascii="仿宋_GB2312" w:eastAsia="仿宋_GB2312"/>
          <w:szCs w:val="28"/>
        </w:rPr>
      </w:pPr>
    </w:p>
    <w:p>
      <w:pPr>
        <w:spacing w:line="360" w:lineRule="exact"/>
        <w:ind w:firstLine="42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课题负责人所在单位（科研管部门）（盖章）         市社科规划办（盖章）</w:t>
      </w:r>
    </w:p>
    <w:p>
      <w:pPr>
        <w:spacing w:line="360" w:lineRule="exact"/>
        <w:ind w:firstLine="735" w:firstLineChars="350"/>
        <w:rPr>
          <w:rFonts w:hint="eastAsia" w:ascii="仿宋_GB2312" w:eastAsia="仿宋_GB2312"/>
        </w:rPr>
      </w:pPr>
      <w:r>
        <w:rPr>
          <w:rFonts w:hint="eastAsia" w:ascii="仿宋_GB2312" w:eastAsia="仿宋_GB2312"/>
          <w:szCs w:val="28"/>
        </w:rPr>
        <w:t>年   月   日                                          年   月 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61986"/>
    <w:rsid w:val="669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2022-05-11T07:19:00Z</dcterms:created>
  <dc:creator>Administrator</dc:creator>
  <cp:lastModifiedBy>Administrator</cp:lastModifiedBy>
  <dcterms:modified xsi:type="dcterms:W3CDTF">2022-05-11T07:19:41Z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