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关于202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-202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学年第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学期高职学生</w:t>
      </w:r>
    </w:p>
    <w:p>
      <w:pPr>
        <w:spacing w:line="480" w:lineRule="exact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公共基础网络限选课开课学习的通知</w:t>
      </w:r>
    </w:p>
    <w:p>
      <w:pPr>
        <w:spacing w:line="48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各二级学院（部）：</w:t>
      </w:r>
    </w:p>
    <w:p>
      <w:pPr>
        <w:spacing w:line="480" w:lineRule="exact"/>
        <w:ind w:firstLine="560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根据杭州科技职业技术学院人才培养方案，高职学生自本学期正式上课起，开放公共基础网络限选课学习。现将有关学习要求</w:t>
      </w:r>
      <w:r>
        <w:rPr>
          <w:rFonts w:hint="eastAsia" w:ascii="仿宋" w:hAnsi="仿宋" w:eastAsia="仿宋" w:cs="仿宋"/>
          <w:color w:val="000000"/>
          <w:spacing w:val="6"/>
          <w:sz w:val="28"/>
          <w:szCs w:val="28"/>
          <w:shd w:val="clear" w:color="auto" w:fill="FFFFFF"/>
        </w:rPr>
        <w:t>通知如下：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一、课程开课时间及修课对象</w:t>
      </w:r>
    </w:p>
    <w:tbl>
      <w:tblPr>
        <w:tblStyle w:val="7"/>
        <w:tblW w:w="8805" w:type="dxa"/>
        <w:tblInd w:w="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1278"/>
        <w:gridCol w:w="2252"/>
        <w:gridCol w:w="2286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课程名称</w:t>
            </w:r>
          </w:p>
        </w:tc>
        <w:tc>
          <w:tcPr>
            <w:tcW w:w="127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学习平台</w:t>
            </w:r>
          </w:p>
        </w:tc>
        <w:tc>
          <w:tcPr>
            <w:tcW w:w="225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修课学生</w:t>
            </w:r>
          </w:p>
        </w:tc>
        <w:tc>
          <w:tcPr>
            <w:tcW w:w="228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开课时间</w:t>
            </w:r>
          </w:p>
        </w:tc>
        <w:tc>
          <w:tcPr>
            <w:tcW w:w="153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课程负责教师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中国近现代史纲要</w:t>
            </w:r>
          </w:p>
        </w:tc>
        <w:tc>
          <w:tcPr>
            <w:tcW w:w="127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中国大学MOOC</w:t>
            </w:r>
          </w:p>
        </w:tc>
        <w:tc>
          <w:tcPr>
            <w:tcW w:w="225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</w:rPr>
              <w:t>级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本学期修读该课程的</w:t>
            </w:r>
            <w:r>
              <w:rPr>
                <w:rFonts w:hint="eastAsia" w:ascii="仿宋" w:hAnsi="仿宋" w:eastAsia="仿宋" w:cs="仿宋"/>
                <w:sz w:val="24"/>
              </w:rPr>
              <w:t>高职在校生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（修读专业详见附件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228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日-202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</w:t>
            </w:r>
          </w:p>
        </w:tc>
        <w:tc>
          <w:tcPr>
            <w:tcW w:w="153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张满东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18267117298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走进中华优秀传统文化</w:t>
            </w:r>
          </w:p>
        </w:tc>
        <w:tc>
          <w:tcPr>
            <w:tcW w:w="12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中国大学MOOC</w:t>
            </w:r>
          </w:p>
        </w:tc>
        <w:tc>
          <w:tcPr>
            <w:tcW w:w="225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2022、</w:t>
            </w: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</w:rPr>
              <w:t>级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本学期修读该课程的</w:t>
            </w:r>
            <w:r>
              <w:rPr>
                <w:rFonts w:hint="eastAsia" w:ascii="仿宋" w:hAnsi="仿宋" w:eastAsia="仿宋" w:cs="仿宋"/>
                <w:sz w:val="24"/>
              </w:rPr>
              <w:t>高职在校生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（修读专业详见附件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228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日-202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</w:t>
            </w:r>
          </w:p>
        </w:tc>
        <w:tc>
          <w:tcPr>
            <w:tcW w:w="153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赵志华</w:t>
            </w:r>
          </w:p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18167186783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劳动教育</w:t>
            </w:r>
          </w:p>
        </w:tc>
        <w:tc>
          <w:tcPr>
            <w:tcW w:w="12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中国大学MOOC</w:t>
            </w:r>
          </w:p>
        </w:tc>
        <w:tc>
          <w:tcPr>
            <w:tcW w:w="225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</w:rPr>
              <w:t>级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本学期修读该课程的</w:t>
            </w:r>
            <w:r>
              <w:rPr>
                <w:rFonts w:hint="eastAsia" w:ascii="仿宋" w:hAnsi="仿宋" w:eastAsia="仿宋" w:cs="仿宋"/>
                <w:sz w:val="24"/>
              </w:rPr>
              <w:t>高职在校生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（修读专业详见附件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228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日-202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</w:t>
            </w:r>
          </w:p>
        </w:tc>
        <w:tc>
          <w:tcPr>
            <w:tcW w:w="153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钟婷婷18167186391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大学美育</w:t>
            </w:r>
          </w:p>
        </w:tc>
        <w:tc>
          <w:tcPr>
            <w:tcW w:w="12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中国大学MOOC</w:t>
            </w:r>
          </w:p>
        </w:tc>
        <w:tc>
          <w:tcPr>
            <w:tcW w:w="225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</w:rPr>
              <w:t>级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本学期修读该课程的</w:t>
            </w:r>
            <w:r>
              <w:rPr>
                <w:rFonts w:hint="eastAsia" w:ascii="仿宋" w:hAnsi="仿宋" w:eastAsia="仿宋" w:cs="仿宋"/>
                <w:sz w:val="24"/>
              </w:rPr>
              <w:t>高职在校生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（修读专业详见附件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228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日-202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日</w:t>
            </w:r>
          </w:p>
        </w:tc>
        <w:tc>
          <w:tcPr>
            <w:tcW w:w="15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裘肖平18143406579</w:t>
            </w:r>
          </w:p>
        </w:tc>
      </w:tr>
    </w:tbl>
    <w:p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二、课程学习方式及考核方式</w:t>
      </w:r>
    </w:p>
    <w:p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1.学习方式：</w:t>
      </w:r>
      <w:r>
        <w:rPr>
          <w:rFonts w:hint="eastAsia" w:ascii="仿宋" w:hAnsi="仿宋" w:eastAsia="仿宋" w:cs="仿宋"/>
          <w:color w:val="1A1A1A"/>
          <w:sz w:val="28"/>
          <w:szCs w:val="28"/>
          <w:shd w:val="clear" w:color="auto" w:fill="FFFFFF"/>
        </w:rPr>
        <w:t>学生在规定的开课时间内，</w:t>
      </w:r>
      <w:r>
        <w:rPr>
          <w:rFonts w:hint="eastAsia" w:ascii="仿宋" w:hAnsi="仿宋" w:eastAsia="仿宋" w:cs="仿宋"/>
          <w:sz w:val="28"/>
          <w:szCs w:val="28"/>
        </w:rPr>
        <w:t>用自己的账号进入在线课程中心，在线学习课程内容，及时查看课程公告，按照课程负责教师设定的时间节点，参加讨论，完成单元作业和单元测验，进行在线考试。</w:t>
      </w:r>
    </w:p>
    <w:p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2.考核方式：线上作业10%、线上测验50%、线上考试40%，三部分综合评价。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三、课程学习平台及学习操作说明</w:t>
      </w:r>
    </w:p>
    <w:p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所有课程学习请登录中国大学MOOC，登陆方式及学习操作说明请查阅《2023-2024学年第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学期公共基础网络限选课平台操作手册》（附件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 xml:space="preserve">）。 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四、温馨提示</w:t>
      </w:r>
    </w:p>
    <w:p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1.必须在规定的时间内完成各项学习、作业及测试任务，超过时间课程将自动结束。</w:t>
      </w:r>
    </w:p>
    <w:p>
      <w:pPr>
        <w:spacing w:line="4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2.认真阅读网络平台操作说明，如有其余问题，可向课程辅导教师寻求帮助。</w:t>
      </w:r>
    </w:p>
    <w:p>
      <w:pPr>
        <w:spacing w:line="48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480" w:lineRule="exact"/>
        <w:ind w:left="1399" w:leftChars="266" w:hanging="840" w:hangingChars="3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2023-2024学年第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学期公共基础网络限选课平台操作手册</w:t>
      </w:r>
    </w:p>
    <w:p>
      <w:pPr>
        <w:spacing w:line="480" w:lineRule="exact"/>
        <w:ind w:left="1396" w:leftChars="665" w:firstLine="0" w:firstLineChars="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2.2023-2024学年第二学期《中国近现代史纲要》、《走进中华优秀传统文化》、《劳动教育》和《大学美育》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修读专业</w:t>
      </w:r>
    </w:p>
    <w:p>
      <w:pPr>
        <w:spacing w:line="480" w:lineRule="exact"/>
        <w:rPr>
          <w:rFonts w:ascii="仿宋" w:hAnsi="仿宋" w:eastAsia="仿宋" w:cs="仿宋"/>
          <w:color w:val="auto"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480" w:lineRule="exac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教务处</w:t>
      </w:r>
    </w:p>
    <w:p>
      <w:pPr>
        <w:spacing w:line="480" w:lineRule="exact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M3YjRiZWMzNTg5NWFhY2U4OTEzMTFmY2E5YTViOGQifQ=="/>
  </w:docVars>
  <w:rsids>
    <w:rsidRoot w:val="56712C27"/>
    <w:rsid w:val="00301884"/>
    <w:rsid w:val="00A50FBD"/>
    <w:rsid w:val="00A940EC"/>
    <w:rsid w:val="00F1230A"/>
    <w:rsid w:val="042C1708"/>
    <w:rsid w:val="08A91668"/>
    <w:rsid w:val="0E611549"/>
    <w:rsid w:val="0EC82A20"/>
    <w:rsid w:val="0F0E0649"/>
    <w:rsid w:val="11CA57B9"/>
    <w:rsid w:val="14286938"/>
    <w:rsid w:val="16E04CD7"/>
    <w:rsid w:val="184711AA"/>
    <w:rsid w:val="19F511C1"/>
    <w:rsid w:val="1A17159A"/>
    <w:rsid w:val="1D651D7F"/>
    <w:rsid w:val="218E48DD"/>
    <w:rsid w:val="223324EC"/>
    <w:rsid w:val="22F851CB"/>
    <w:rsid w:val="248C1AD6"/>
    <w:rsid w:val="25E25AB0"/>
    <w:rsid w:val="27196C6A"/>
    <w:rsid w:val="29B51ECC"/>
    <w:rsid w:val="2AFB06DF"/>
    <w:rsid w:val="2C0C052D"/>
    <w:rsid w:val="2C553F98"/>
    <w:rsid w:val="2D0E6C20"/>
    <w:rsid w:val="2D1C0EF8"/>
    <w:rsid w:val="2E2E6B94"/>
    <w:rsid w:val="2F4E545C"/>
    <w:rsid w:val="2FD12222"/>
    <w:rsid w:val="317D444E"/>
    <w:rsid w:val="32C26792"/>
    <w:rsid w:val="33025C2B"/>
    <w:rsid w:val="356459FF"/>
    <w:rsid w:val="39CB6CD7"/>
    <w:rsid w:val="3A8F21A0"/>
    <w:rsid w:val="3D902359"/>
    <w:rsid w:val="3DCD0239"/>
    <w:rsid w:val="3F8933CB"/>
    <w:rsid w:val="462B32E5"/>
    <w:rsid w:val="463B7D45"/>
    <w:rsid w:val="483D2EC7"/>
    <w:rsid w:val="4B0E6A45"/>
    <w:rsid w:val="4B4F3513"/>
    <w:rsid w:val="513E5A0E"/>
    <w:rsid w:val="519C0B1F"/>
    <w:rsid w:val="530B6920"/>
    <w:rsid w:val="56712C27"/>
    <w:rsid w:val="56EF6ED8"/>
    <w:rsid w:val="580D7A8E"/>
    <w:rsid w:val="59E420ED"/>
    <w:rsid w:val="5B930DBD"/>
    <w:rsid w:val="5F6A2911"/>
    <w:rsid w:val="610B08FA"/>
    <w:rsid w:val="64483CE9"/>
    <w:rsid w:val="659A33A9"/>
    <w:rsid w:val="669524E0"/>
    <w:rsid w:val="69A74389"/>
    <w:rsid w:val="6B7B6CD1"/>
    <w:rsid w:val="6B7F1D33"/>
    <w:rsid w:val="6F760270"/>
    <w:rsid w:val="70D0616C"/>
    <w:rsid w:val="75587642"/>
    <w:rsid w:val="75DA5C55"/>
    <w:rsid w:val="781D0114"/>
    <w:rsid w:val="78A04B0F"/>
    <w:rsid w:val="78CB7738"/>
    <w:rsid w:val="791976AF"/>
    <w:rsid w:val="7A630552"/>
    <w:rsid w:val="7A8E6361"/>
    <w:rsid w:val="7C442C5C"/>
    <w:rsid w:val="7CC54E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FollowedHyperlink"/>
    <w:basedOn w:val="8"/>
    <w:autoRedefine/>
    <w:qFormat/>
    <w:uiPriority w:val="0"/>
    <w:rPr>
      <w:color w:val="404040"/>
      <w:u w:val="none"/>
    </w:rPr>
  </w:style>
  <w:style w:type="character" w:styleId="11">
    <w:name w:val="Hyperlink"/>
    <w:basedOn w:val="8"/>
    <w:autoRedefine/>
    <w:qFormat/>
    <w:uiPriority w:val="0"/>
    <w:rPr>
      <w:color w:val="404040"/>
      <w:u w:val="none"/>
    </w:rPr>
  </w:style>
  <w:style w:type="character" w:customStyle="1" w:styleId="12">
    <w:name w:val="clear"/>
    <w:basedOn w:val="8"/>
    <w:autoRedefine/>
    <w:qFormat/>
    <w:uiPriority w:val="0"/>
    <w:rPr>
      <w:sz w:val="0"/>
      <w:szCs w:val="0"/>
    </w:rPr>
  </w:style>
  <w:style w:type="character" w:customStyle="1" w:styleId="13">
    <w:name w:val="pass"/>
    <w:basedOn w:val="8"/>
    <w:autoRedefine/>
    <w:qFormat/>
    <w:uiPriority w:val="0"/>
    <w:rPr>
      <w:color w:val="D50512"/>
    </w:rPr>
  </w:style>
  <w:style w:type="paragraph" w:customStyle="1" w:styleId="14">
    <w:name w:val="_Style 10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">
    <w:name w:val="_Style 11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6">
    <w:name w:val="clear2"/>
    <w:basedOn w:val="8"/>
    <w:autoRedefine/>
    <w:qFormat/>
    <w:uiPriority w:val="0"/>
    <w:rPr>
      <w:sz w:val="0"/>
      <w:szCs w:val="0"/>
    </w:rPr>
  </w:style>
  <w:style w:type="character" w:customStyle="1" w:styleId="17">
    <w:name w:val="页眉 Char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575</Characters>
  <Lines>4</Lines>
  <Paragraphs>1</Paragraphs>
  <TotalTime>0</TotalTime>
  <ScaleCrop>false</ScaleCrop>
  <LinksUpToDate>false</LinksUpToDate>
  <CharactersWithSpaces>619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2020-02-15T03:21:00Z</dcterms:created>
  <dc:creator>123</dc:creator>
  <cp:lastModifiedBy>茶余</cp:lastModifiedBy>
  <dcterms:modified xsi:type="dcterms:W3CDTF">2024-02-25T01:18:47Z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38CAC20C036542EA9202F253A1D147B0</vt:lpwstr>
  </property>
</Properties>
</file>