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B57C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D236B45">
      <w:pPr>
        <w:jc w:val="center"/>
        <w:rPr>
          <w:rFonts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关于评选2024年《大学生职业发展与就业指导》“优质示范课”的通知</w:t>
      </w:r>
    </w:p>
    <w:p w14:paraId="24F1755F">
      <w:pPr>
        <w:spacing w:line="360" w:lineRule="auto"/>
        <w:rPr>
          <w:rFonts w:ascii="仿宋" w:hAnsi="仿宋" w:eastAsia="仿宋" w:cs="Tahom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A8985DB"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各二级学院（部）：</w:t>
      </w:r>
    </w:p>
    <w:p w14:paraId="6058CCA6"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进一步推动《大学生职业发展与就业指导》课堂教学改革，为教师提供展示自我和相互学习的平台，促进年轻教师的成长，提高教师课堂教学管理水平和教育教学质量，决定开展“优质示范课”评选活动。现将有关事宜通知如下：</w:t>
      </w:r>
    </w:p>
    <w:p w14:paraId="39CB7BD2">
      <w:pPr>
        <w:pStyle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一、主办单位</w:t>
      </w:r>
    </w:p>
    <w:p w14:paraId="17629008">
      <w:pPr>
        <w:pStyle w:val="2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招生就业处</w:t>
      </w:r>
    </w:p>
    <w:p w14:paraId="3505C605">
      <w:pPr>
        <w:pStyle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二、活动时间</w:t>
      </w:r>
    </w:p>
    <w:p w14:paraId="59DFF8ED">
      <w:pPr>
        <w:pStyle w:val="2"/>
        <w:ind w:firstLine="560" w:firstLineChars="200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月下旬至1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月中旬</w:t>
      </w:r>
    </w:p>
    <w:p w14:paraId="6B156DA1"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三、评选标准</w:t>
      </w:r>
    </w:p>
    <w:p w14:paraId="32704FE5"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优质示范课堂评价标准详见附件2，主要从目标与学情、内容与策略、实施与成效、教学素养、特色创新等方面，考察任课教师的教学水平和业务能力。</w:t>
      </w:r>
    </w:p>
    <w:p w14:paraId="1EB0E607">
      <w:pPr>
        <w:adjustRightInd w:val="0"/>
        <w:snapToGrid w:val="0"/>
        <w:spacing w:line="360" w:lineRule="auto"/>
        <w:ind w:left="562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四、组织安排和相关要求</w:t>
      </w:r>
    </w:p>
    <w:p w14:paraId="546340C7"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各二级学院推荐2名教师参加校级优质示范课评选，其中至少1名新任课教师。每位参评教师需自行准备一节课（40-45分钟）的课堂实录，以学院为单位将开设情况汇总表（附件1）及课堂实录视频于11月30日前提交给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至招就处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联系人：陈成梦，电话：28287195，邮箱：</w:t>
      </w:r>
      <w:r>
        <w:fldChar w:fldCharType="begin"/>
      </w:r>
      <w:r>
        <w:instrText xml:space="preserve"> HYPERLINK "mailto:845606463@qq.com" </w:instrText>
      </w:r>
      <w:r>
        <w:fldChar w:fldCharType="separate"/>
      </w:r>
      <w:r>
        <w:rPr>
          <w:rStyle w:val="12"/>
          <w:rFonts w:hint="eastAsia" w:ascii="宋体" w:hAnsi="宋体" w:eastAsia="宋体" w:cs="宋体"/>
          <w:kern w:val="0"/>
          <w:sz w:val="28"/>
          <w:szCs w:val="28"/>
        </w:rPr>
        <w:t>845606463@qq.com</w:t>
      </w:r>
      <w:r>
        <w:rPr>
          <w:rStyle w:val="12"/>
          <w:rFonts w:hint="eastAsia" w:ascii="宋体" w:hAnsi="宋体" w:eastAsia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 w14:paraId="0BE23824"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招生就业处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组织专家对相关材料进行评选，评选等次为优秀、合格、不合格。 </w:t>
      </w:r>
    </w:p>
    <w:p w14:paraId="76A951BD"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3.对评选“优秀”等次的给予奖励，颁发荣誉证书，课程建设项目等方面给予优先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55F324AB"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4.对评选“不合格”等次的教师，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招生就业处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将组织专家进其课堂听课，反馈结果仍不合格的，取消其下一年度课程教学资格。</w:t>
      </w:r>
    </w:p>
    <w:p w14:paraId="4FD12D5C">
      <w:pPr>
        <w:pStyle w:val="2"/>
        <w:rPr>
          <w:sz w:val="28"/>
        </w:rPr>
      </w:pPr>
    </w:p>
    <w:p w14:paraId="4BCF1CE0">
      <w:pPr>
        <w:adjustRightInd w:val="0"/>
        <w:snapToGrid w:val="0"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 w14:paraId="0257B75C">
      <w:pPr>
        <w:adjustRightInd w:val="0"/>
        <w:snapToGrid w:val="0"/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</w:p>
    <w:p w14:paraId="0E7689A6">
      <w:pPr>
        <w:adjustRightInd w:val="0"/>
        <w:snapToGrid w:val="0"/>
        <w:spacing w:line="560" w:lineRule="exact"/>
        <w:ind w:left="1641" w:leftChars="267" w:hanging="1080" w:hangingChars="4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附件：1. 2024年参评优质示范课开设情况汇总表</w:t>
      </w:r>
    </w:p>
    <w:p w14:paraId="66447CDF">
      <w:pPr>
        <w:tabs>
          <w:tab w:val="left" w:pos="1445"/>
        </w:tabs>
        <w:adjustRightInd w:val="0"/>
        <w:snapToGrid w:val="0"/>
        <w:spacing w:line="560" w:lineRule="exact"/>
        <w:ind w:firstLine="1260" w:firstLineChars="52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 优质示范课堂评价标准</w:t>
      </w:r>
    </w:p>
    <w:p w14:paraId="333595AF">
      <w:pPr>
        <w:adjustRightInd w:val="0"/>
        <w:snapToGrid w:val="0"/>
        <w:spacing w:line="560" w:lineRule="exact"/>
        <w:ind w:firstLine="7000" w:firstLineChars="2500"/>
        <w:rPr>
          <w:rFonts w:ascii="宋体" w:hAnsi="宋体" w:eastAsia="宋体" w:cs="宋体"/>
          <w:sz w:val="28"/>
          <w:szCs w:val="28"/>
        </w:rPr>
      </w:pPr>
    </w:p>
    <w:p w14:paraId="2699090C"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</w:t>
      </w:r>
    </w:p>
    <w:p w14:paraId="0AB28D21"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 w14:paraId="52A3F507">
      <w:pPr>
        <w:spacing w:line="360" w:lineRule="auto"/>
        <w:ind w:firstLine="6080" w:firstLineChars="19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招生就业处</w:t>
      </w:r>
    </w:p>
    <w:p w14:paraId="7882D300">
      <w:pPr>
        <w:spacing w:line="360" w:lineRule="auto"/>
        <w:ind w:firstLine="5440" w:firstLineChars="1700"/>
        <w:rPr>
          <w:rFonts w:ascii="宋体" w:hAnsi="宋体" w:eastAsia="宋体" w:cs="宋体"/>
          <w:color w:val="242424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2024年10月1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7E21940">
      <w:pPr>
        <w:spacing w:line="360" w:lineRule="auto"/>
        <w:rPr>
          <w:rFonts w:ascii="宋体" w:hAnsi="宋体" w:eastAsia="宋体" w:cs="宋体"/>
          <w:color w:val="242424"/>
          <w:kern w:val="0"/>
          <w:sz w:val="32"/>
          <w:szCs w:val="32"/>
        </w:rPr>
      </w:pPr>
    </w:p>
    <w:p w14:paraId="009BD1EA">
      <w:pPr>
        <w:rPr>
          <w:rFonts w:ascii="宋体" w:hAnsi="宋体" w:eastAsia="宋体" w:cs="宋体"/>
        </w:rPr>
        <w:sectPr>
          <w:pgSz w:w="11906" w:h="16838"/>
          <w:pgMar w:top="1361" w:right="1797" w:bottom="1361" w:left="1797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 w:eastAsia="宋体" w:cs="宋体"/>
        </w:rPr>
        <w:br w:type="page"/>
      </w:r>
    </w:p>
    <w:p w14:paraId="7B993ACB">
      <w:pPr>
        <w:pStyle w:val="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附件1</w:t>
      </w:r>
    </w:p>
    <w:p w14:paraId="177232F7">
      <w:pPr>
        <w:pStyle w:val="2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3B4FBEA">
      <w:pPr>
        <w:pStyle w:val="2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2024年参评优质示范课开设情况汇总表</w:t>
      </w:r>
    </w:p>
    <w:p w14:paraId="592DB2E7">
      <w:pPr>
        <w:pStyle w:val="2"/>
        <w:rPr>
          <w:rFonts w:ascii="宋体" w:hAnsi="宋体" w:eastAsia="宋体" w:cs="宋体"/>
        </w:rPr>
      </w:pPr>
    </w:p>
    <w:tbl>
      <w:tblPr>
        <w:tblStyle w:val="10"/>
        <w:tblpPr w:leftFromText="180" w:rightFromText="180" w:vertAnchor="text" w:horzAnchor="page" w:tblpX="1536" w:tblpY="438"/>
        <w:tblOverlap w:val="never"/>
        <w:tblW w:w="12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640"/>
        <w:gridCol w:w="1470"/>
        <w:gridCol w:w="1425"/>
        <w:gridCol w:w="1965"/>
        <w:gridCol w:w="1840"/>
        <w:gridCol w:w="1870"/>
        <w:gridCol w:w="1570"/>
      </w:tblGrid>
      <w:tr w14:paraId="0047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7" w:type="dxa"/>
            <w:vAlign w:val="center"/>
          </w:tcPr>
          <w:p w14:paraId="523E809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640" w:type="dxa"/>
            <w:vAlign w:val="center"/>
          </w:tcPr>
          <w:p w14:paraId="15CA2343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二级学院</w:t>
            </w:r>
          </w:p>
        </w:tc>
        <w:tc>
          <w:tcPr>
            <w:tcW w:w="1470" w:type="dxa"/>
            <w:vAlign w:val="center"/>
          </w:tcPr>
          <w:p w14:paraId="32224739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1425" w:type="dxa"/>
            <w:vAlign w:val="center"/>
          </w:tcPr>
          <w:p w14:paraId="2F989087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职称</w:t>
            </w:r>
          </w:p>
        </w:tc>
        <w:tc>
          <w:tcPr>
            <w:tcW w:w="1965" w:type="dxa"/>
            <w:vAlign w:val="center"/>
          </w:tcPr>
          <w:p w14:paraId="6145D7F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课题</w:t>
            </w:r>
          </w:p>
        </w:tc>
        <w:tc>
          <w:tcPr>
            <w:tcW w:w="1840" w:type="dxa"/>
            <w:vAlign w:val="center"/>
          </w:tcPr>
          <w:p w14:paraId="7F5AA243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时间/节次</w:t>
            </w:r>
          </w:p>
        </w:tc>
        <w:tc>
          <w:tcPr>
            <w:tcW w:w="1870" w:type="dxa"/>
            <w:vAlign w:val="center"/>
          </w:tcPr>
          <w:p w14:paraId="3A0A735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地点</w:t>
            </w:r>
          </w:p>
        </w:tc>
        <w:tc>
          <w:tcPr>
            <w:tcW w:w="1570" w:type="dxa"/>
            <w:vAlign w:val="center"/>
          </w:tcPr>
          <w:p w14:paraId="524A60B3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班级</w:t>
            </w:r>
          </w:p>
        </w:tc>
      </w:tr>
      <w:tr w14:paraId="4BBD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47" w:type="dxa"/>
          </w:tcPr>
          <w:p w14:paraId="7E2A9CC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0" w:type="dxa"/>
          </w:tcPr>
          <w:p w14:paraId="1A23499C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E3302B3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FF6B756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B35934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0" w:type="dxa"/>
          </w:tcPr>
          <w:p w14:paraId="2638AF34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70" w:type="dxa"/>
          </w:tcPr>
          <w:p w14:paraId="15200C04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0" w:type="dxa"/>
          </w:tcPr>
          <w:p w14:paraId="2E3063C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362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47" w:type="dxa"/>
          </w:tcPr>
          <w:p w14:paraId="1E7980DD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0" w:type="dxa"/>
          </w:tcPr>
          <w:p w14:paraId="073B0D29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303D7F5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9B41749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5" w:type="dxa"/>
          </w:tcPr>
          <w:p w14:paraId="4304A3E3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0" w:type="dxa"/>
          </w:tcPr>
          <w:p w14:paraId="441D125B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70" w:type="dxa"/>
          </w:tcPr>
          <w:p w14:paraId="3188C352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0" w:type="dxa"/>
          </w:tcPr>
          <w:p w14:paraId="2DCF2E4D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967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647" w:type="dxa"/>
          </w:tcPr>
          <w:p w14:paraId="074E8DA4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0" w:type="dxa"/>
          </w:tcPr>
          <w:p w14:paraId="026F431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0" w:type="dxa"/>
          </w:tcPr>
          <w:p w14:paraId="37E414BF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</w:tcPr>
          <w:p w14:paraId="1FDF2D8D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5" w:type="dxa"/>
          </w:tcPr>
          <w:p w14:paraId="4D0F4624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0" w:type="dxa"/>
          </w:tcPr>
          <w:p w14:paraId="6E2C0C04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70" w:type="dxa"/>
          </w:tcPr>
          <w:p w14:paraId="02B867B7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8D5EF3B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4F2D512D">
      <w:pPr>
        <w:rPr>
          <w:rFonts w:ascii="宋体" w:hAnsi="宋体" w:eastAsia="宋体" w:cs="宋体"/>
          <w:sz w:val="28"/>
          <w:szCs w:val="28"/>
        </w:rPr>
        <w:sectPr>
          <w:pgSz w:w="16838" w:h="11906" w:orient="landscape"/>
          <w:pgMar w:top="1797" w:right="1361" w:bottom="1797" w:left="1361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5E12CF94">
      <w:pPr>
        <w:pStyle w:val="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附件2</w:t>
      </w:r>
    </w:p>
    <w:p w14:paraId="5BEAD1A4">
      <w:pPr>
        <w:pStyle w:val="8"/>
        <w:spacing w:before="0" w:after="0"/>
        <w:rPr>
          <w:rFonts w:ascii="仿宋" w:hAnsi="仿宋" w:eastAsia="仿宋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优质示范课堂评分标准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295"/>
        <w:tblGridChange w:id="0">
          <w:tblGrid>
            <w:gridCol w:w="1225"/>
            <w:gridCol w:w="7295"/>
          </w:tblGrid>
        </w:tblGridChange>
      </w:tblGrid>
      <w:tr w14:paraId="072A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5" w:type="dxa"/>
            <w:vAlign w:val="center"/>
          </w:tcPr>
          <w:p w14:paraId="01D1CE39">
            <w:pPr>
              <w:spacing w:line="40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7295" w:type="dxa"/>
            <w:vAlign w:val="center"/>
          </w:tcPr>
          <w:p w14:paraId="582433FD">
            <w:pPr>
              <w:spacing w:line="40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14:paraId="08DB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225" w:type="dxa"/>
            <w:vAlign w:val="center"/>
          </w:tcPr>
          <w:p w14:paraId="5D9976FA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2"/>
                <w:sz w:val="24"/>
                <w:szCs w:val="24"/>
                <w:lang w:eastAsia="en-US" w:bidi="en-US"/>
              </w:rPr>
              <w:t>教学理念</w:t>
            </w:r>
          </w:p>
        </w:tc>
        <w:tc>
          <w:tcPr>
            <w:tcW w:w="7295" w:type="dxa"/>
            <w:vAlign w:val="center"/>
          </w:tcPr>
          <w:p w14:paraId="5B595B24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教学理念体现“学生中心”教育理念，体现立德树人思想，符合学科特色与课程要求；以“四新”“双高”建设为引领，推动教育教学改革、提高人才培养能力。</w:t>
            </w:r>
          </w:p>
        </w:tc>
      </w:tr>
      <w:tr w14:paraId="7AEA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5" w:type="dxa"/>
            <w:vMerge w:val="restart"/>
            <w:vAlign w:val="center"/>
          </w:tcPr>
          <w:p w14:paraId="16B5E39E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2"/>
                <w:sz w:val="24"/>
                <w:szCs w:val="24"/>
                <w:lang w:eastAsia="en-US" w:bidi="en-US"/>
              </w:rPr>
              <w:t>教学内容</w:t>
            </w:r>
          </w:p>
        </w:tc>
        <w:tc>
          <w:tcPr>
            <w:tcW w:w="7295" w:type="dxa"/>
            <w:vAlign w:val="center"/>
          </w:tcPr>
          <w:p w14:paraId="70991271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教学内容有深度、广度，体现高阶性、创新性与挑战度；</w:t>
            </w:r>
          </w:p>
          <w:p w14:paraId="42E80A52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反映学科前沿，渗透专业思想，使用质量高的教学资源；</w:t>
            </w:r>
          </w:p>
          <w:p w14:paraId="2EB560F4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充分体现OBE理念。</w:t>
            </w:r>
          </w:p>
        </w:tc>
      </w:tr>
      <w:tr w14:paraId="2485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sara" w:date="2024-10-11T13:38:1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28" w:hRule="atLeast"/>
          <w:trPrChange w:id="1" w:author="sara" w:date="2024-10-11T13:38:18Z">
            <w:trPr>
              <w:trHeight w:val="1018" w:hRule="atLeast"/>
            </w:trPr>
          </w:trPrChange>
        </w:trPr>
        <w:tc>
          <w:tcPr>
            <w:tcW w:w="1225" w:type="dxa"/>
            <w:vMerge w:val="continue"/>
            <w:vAlign w:val="center"/>
            <w:tcPrChange w:id="2" w:author="sara" w:date="2024-10-11T13:38:18Z">
              <w:tcPr>
                <w:tcW w:w="1225" w:type="dxa"/>
                <w:vMerge w:val="continue"/>
                <w:vAlign w:val="center"/>
              </w:tcPr>
            </w:tcPrChange>
          </w:tcPr>
          <w:p w14:paraId="0020E8EF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7295" w:type="dxa"/>
            <w:vAlign w:val="center"/>
            <w:tcPrChange w:id="3" w:author="sara" w:date="2024-10-11T13:38:18Z">
              <w:tcPr>
                <w:tcW w:w="7295" w:type="dxa"/>
                <w:vAlign w:val="center"/>
              </w:tcPr>
            </w:tcPrChange>
          </w:tcPr>
          <w:p w14:paraId="53A261F9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 w14:paraId="07FB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" w:author="sara" w:date="2024-10-11T13:38:2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31" w:hRule="atLeast"/>
          <w:trPrChange w:id="4" w:author="sara" w:date="2024-10-11T13:38:26Z">
            <w:trPr>
              <w:trHeight w:val="1131" w:hRule="atLeast"/>
            </w:trPr>
          </w:trPrChange>
        </w:trPr>
        <w:tc>
          <w:tcPr>
            <w:tcW w:w="1225" w:type="dxa"/>
            <w:vMerge w:val="restart"/>
            <w:vAlign w:val="center"/>
            <w:tcPrChange w:id="5" w:author="sara" w:date="2024-10-11T13:38:26Z">
              <w:tcPr>
                <w:tcW w:w="1225" w:type="dxa"/>
                <w:vMerge w:val="restart"/>
                <w:vAlign w:val="center"/>
              </w:tcPr>
            </w:tcPrChange>
          </w:tcPr>
          <w:p w14:paraId="5C3873B2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  <w:t>课程思政</w:t>
            </w:r>
          </w:p>
        </w:tc>
        <w:tc>
          <w:tcPr>
            <w:tcW w:w="7295" w:type="dxa"/>
            <w:vAlign w:val="center"/>
            <w:tcPrChange w:id="6" w:author="sara" w:date="2024-10-11T13:38:26Z">
              <w:tcPr>
                <w:tcW w:w="7295" w:type="dxa"/>
                <w:vAlign w:val="center"/>
              </w:tcPr>
            </w:tcPrChange>
          </w:tcPr>
          <w:p w14:paraId="66B0CAF2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14:paraId="7A2A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25" w:type="dxa"/>
            <w:vMerge w:val="continue"/>
            <w:vAlign w:val="center"/>
          </w:tcPr>
          <w:p w14:paraId="15864B23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7295" w:type="dxa"/>
            <w:vAlign w:val="center"/>
          </w:tcPr>
          <w:p w14:paraId="0FFF6EE6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 w14:paraId="6D65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25" w:type="dxa"/>
            <w:vMerge w:val="continue"/>
            <w:vAlign w:val="center"/>
          </w:tcPr>
          <w:p w14:paraId="13D18925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7295" w:type="dxa"/>
            <w:vAlign w:val="center"/>
          </w:tcPr>
          <w:p w14:paraId="77CEF700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价值导向鲜明，重视对学生正确就业观念的培养，重视对学生生涯规划能力和求职就业能力的训练，潜移默化中启发学生将自身生涯规划与国家社会发展紧密结合。</w:t>
            </w:r>
          </w:p>
        </w:tc>
      </w:tr>
      <w:tr w14:paraId="547A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25" w:type="dxa"/>
            <w:vMerge w:val="restart"/>
            <w:vAlign w:val="center"/>
          </w:tcPr>
          <w:p w14:paraId="60047F33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  <w:t>教学过程</w:t>
            </w:r>
          </w:p>
        </w:tc>
        <w:tc>
          <w:tcPr>
            <w:tcW w:w="7295" w:type="dxa"/>
            <w:vAlign w:val="center"/>
          </w:tcPr>
          <w:p w14:paraId="150828A8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注重以学生为中心创新教学，体现教师主导、学生主体。</w:t>
            </w:r>
          </w:p>
        </w:tc>
      </w:tr>
      <w:tr w14:paraId="07CA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5" w:type="dxa"/>
            <w:vMerge w:val="continue"/>
            <w:vAlign w:val="center"/>
          </w:tcPr>
          <w:p w14:paraId="5D997E3C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7295" w:type="dxa"/>
            <w:vAlign w:val="center"/>
          </w:tcPr>
          <w:p w14:paraId="18071A67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14:paraId="7692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5" w:type="dxa"/>
            <w:vMerge w:val="continue"/>
            <w:vAlign w:val="center"/>
          </w:tcPr>
          <w:p w14:paraId="1FE9B461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7295" w:type="dxa"/>
            <w:vAlign w:val="center"/>
          </w:tcPr>
          <w:p w14:paraId="5A9DBEBB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教学组织有序，教学过程安排合理；</w:t>
            </w:r>
          </w:p>
          <w:p w14:paraId="0A432097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创新教学方法与策略，注重教学互动，启发学生思考及问题解决。</w:t>
            </w:r>
          </w:p>
        </w:tc>
      </w:tr>
      <w:tr w14:paraId="11C8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5" w:type="dxa"/>
            <w:vMerge w:val="continue"/>
            <w:vAlign w:val="center"/>
          </w:tcPr>
          <w:p w14:paraId="2625DC4C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7295" w:type="dxa"/>
            <w:vAlign w:val="center"/>
          </w:tcPr>
          <w:p w14:paraId="4F3C6057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</w:rPr>
              <w:t>体现出对所讲授课程相关理论和就业指导实践技能积累的深度广度，能够回答或解决学生关于生涯规划和求职就业的具体现实问题。</w:t>
            </w:r>
          </w:p>
        </w:tc>
      </w:tr>
      <w:tr w14:paraId="7540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vMerge w:val="continue"/>
            <w:vAlign w:val="center"/>
          </w:tcPr>
          <w:p w14:paraId="3376E745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7295" w:type="dxa"/>
            <w:vAlign w:val="center"/>
          </w:tcPr>
          <w:p w14:paraId="50BEA629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创新考核评价的内容和方式，</w:t>
            </w: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</w:rPr>
              <w:t>注重形成性评价与生成性问题的解决和应用。</w:t>
            </w:r>
          </w:p>
        </w:tc>
      </w:tr>
      <w:tr w14:paraId="5C44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5" w:type="dxa"/>
            <w:vMerge w:val="restart"/>
            <w:vAlign w:val="center"/>
          </w:tcPr>
          <w:p w14:paraId="3681FC24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2"/>
                <w:sz w:val="24"/>
                <w:szCs w:val="24"/>
                <w:lang w:eastAsia="en-US" w:bidi="en-US"/>
              </w:rPr>
              <w:t>教学效果</w:t>
            </w:r>
          </w:p>
        </w:tc>
        <w:tc>
          <w:tcPr>
            <w:tcW w:w="7295" w:type="dxa"/>
            <w:vAlign w:val="center"/>
          </w:tcPr>
          <w:p w14:paraId="21C2CBCD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教师授课精神饱满，课堂讲授富有吸引力，课堂气氛融洽，学生思维活跃，深度参与课堂。</w:t>
            </w:r>
          </w:p>
        </w:tc>
      </w:tr>
      <w:tr w14:paraId="5AEB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5" w:type="dxa"/>
            <w:vMerge w:val="continue"/>
            <w:vAlign w:val="center"/>
          </w:tcPr>
          <w:p w14:paraId="1FBE83C1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7295" w:type="dxa"/>
            <w:vAlign w:val="center"/>
          </w:tcPr>
          <w:p w14:paraId="08A54788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学生知识、能力与思维得到发展，实现教学目标的达成。</w:t>
            </w:r>
          </w:p>
        </w:tc>
      </w:tr>
      <w:tr w14:paraId="0D81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5" w:type="dxa"/>
            <w:vMerge w:val="continue"/>
            <w:vAlign w:val="center"/>
          </w:tcPr>
          <w:p w14:paraId="2B1C942F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7295" w:type="dxa"/>
            <w:vAlign w:val="center"/>
          </w:tcPr>
          <w:p w14:paraId="5DF3E0CE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形成适合学科特色、学生特点的教学模式，具有较大借鉴和推广价值。</w:t>
            </w:r>
          </w:p>
        </w:tc>
      </w:tr>
      <w:tr w14:paraId="1B46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25" w:type="dxa"/>
            <w:vAlign w:val="center"/>
          </w:tcPr>
          <w:p w14:paraId="67A7D072"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2"/>
                <w:sz w:val="24"/>
                <w:szCs w:val="24"/>
                <w:lang w:eastAsia="en-US" w:bidi="en-US"/>
              </w:rPr>
              <w:t>视频质量</w:t>
            </w:r>
          </w:p>
        </w:tc>
        <w:tc>
          <w:tcPr>
            <w:tcW w:w="7295" w:type="dxa"/>
            <w:vAlign w:val="center"/>
          </w:tcPr>
          <w:p w14:paraId="20670574">
            <w:pPr>
              <w:spacing w:line="400" w:lineRule="exact"/>
              <w:jc w:val="left"/>
              <w:textAlignment w:val="baseline"/>
              <w:rPr>
                <w:rFonts w:asciiTheme="minorEastAsia" w:hAnsiTheme="minorEastAsia" w:cstheme="minorEastAsia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Theme="minorEastAsia" w:hAnsiTheme="minorEastAsia" w:cstheme="minorEastAsia"/>
                <w:spacing w:val="-12"/>
                <w:sz w:val="24"/>
                <w:szCs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25D3391A">
      <w:pPr>
        <w:widowControl/>
        <w:jc w:val="left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361" w:right="1797" w:bottom="1361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ara">
    <w15:presenceInfo w15:providerId="WPS Office" w15:userId="4232959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ZGM3N2U2ZjYwMmVlMTM2ZDY3ZmEyMTc1MzlmNWYifQ=="/>
  </w:docVars>
  <w:rsids>
    <w:rsidRoot w:val="00492587"/>
    <w:rsid w:val="000023D4"/>
    <w:rsid w:val="00006454"/>
    <w:rsid w:val="00020B7C"/>
    <w:rsid w:val="000667A5"/>
    <w:rsid w:val="00081432"/>
    <w:rsid w:val="00082A14"/>
    <w:rsid w:val="000844E7"/>
    <w:rsid w:val="000857B3"/>
    <w:rsid w:val="000C11D0"/>
    <w:rsid w:val="000F62C5"/>
    <w:rsid w:val="001123AF"/>
    <w:rsid w:val="001174AF"/>
    <w:rsid w:val="001374EE"/>
    <w:rsid w:val="00145AD2"/>
    <w:rsid w:val="00157C5E"/>
    <w:rsid w:val="00191274"/>
    <w:rsid w:val="001A5220"/>
    <w:rsid w:val="001C6E9B"/>
    <w:rsid w:val="002243EB"/>
    <w:rsid w:val="00227E0F"/>
    <w:rsid w:val="0023270A"/>
    <w:rsid w:val="002416E3"/>
    <w:rsid w:val="00256F7B"/>
    <w:rsid w:val="00271D81"/>
    <w:rsid w:val="0028369C"/>
    <w:rsid w:val="0029064C"/>
    <w:rsid w:val="00291BDC"/>
    <w:rsid w:val="00294493"/>
    <w:rsid w:val="002A1FFD"/>
    <w:rsid w:val="002D10D9"/>
    <w:rsid w:val="002E7156"/>
    <w:rsid w:val="002F5AAD"/>
    <w:rsid w:val="00317BA8"/>
    <w:rsid w:val="003337DC"/>
    <w:rsid w:val="00333C94"/>
    <w:rsid w:val="003376BD"/>
    <w:rsid w:val="0035167A"/>
    <w:rsid w:val="0037150E"/>
    <w:rsid w:val="00371BF3"/>
    <w:rsid w:val="003E5A6E"/>
    <w:rsid w:val="003F0A67"/>
    <w:rsid w:val="00457BFD"/>
    <w:rsid w:val="00462490"/>
    <w:rsid w:val="004730EB"/>
    <w:rsid w:val="00492587"/>
    <w:rsid w:val="004D54B4"/>
    <w:rsid w:val="00513678"/>
    <w:rsid w:val="00523958"/>
    <w:rsid w:val="00527067"/>
    <w:rsid w:val="0056139B"/>
    <w:rsid w:val="00582755"/>
    <w:rsid w:val="005A7A1E"/>
    <w:rsid w:val="005D7037"/>
    <w:rsid w:val="005E2629"/>
    <w:rsid w:val="006157E1"/>
    <w:rsid w:val="0062018B"/>
    <w:rsid w:val="006452FD"/>
    <w:rsid w:val="006562CA"/>
    <w:rsid w:val="006605C2"/>
    <w:rsid w:val="00664508"/>
    <w:rsid w:val="00687F57"/>
    <w:rsid w:val="006B2000"/>
    <w:rsid w:val="007051F3"/>
    <w:rsid w:val="007102E9"/>
    <w:rsid w:val="007139B4"/>
    <w:rsid w:val="00716D62"/>
    <w:rsid w:val="00753559"/>
    <w:rsid w:val="00786577"/>
    <w:rsid w:val="007D4DE2"/>
    <w:rsid w:val="00800FAD"/>
    <w:rsid w:val="00805454"/>
    <w:rsid w:val="00823AE9"/>
    <w:rsid w:val="00823F19"/>
    <w:rsid w:val="00835B4D"/>
    <w:rsid w:val="0085682E"/>
    <w:rsid w:val="008A462F"/>
    <w:rsid w:val="008A5668"/>
    <w:rsid w:val="008C653C"/>
    <w:rsid w:val="008D4E9D"/>
    <w:rsid w:val="008E49CF"/>
    <w:rsid w:val="008F58F2"/>
    <w:rsid w:val="00923FD0"/>
    <w:rsid w:val="00925833"/>
    <w:rsid w:val="00946626"/>
    <w:rsid w:val="00954ABD"/>
    <w:rsid w:val="009626AB"/>
    <w:rsid w:val="00965237"/>
    <w:rsid w:val="00995D9A"/>
    <w:rsid w:val="009A1D96"/>
    <w:rsid w:val="009B396A"/>
    <w:rsid w:val="009C442C"/>
    <w:rsid w:val="009D5CDB"/>
    <w:rsid w:val="00A42CD2"/>
    <w:rsid w:val="00A66997"/>
    <w:rsid w:val="00A75E56"/>
    <w:rsid w:val="00A94B98"/>
    <w:rsid w:val="00AA1972"/>
    <w:rsid w:val="00AC58C6"/>
    <w:rsid w:val="00AD5D7E"/>
    <w:rsid w:val="00AE61B4"/>
    <w:rsid w:val="00B24001"/>
    <w:rsid w:val="00B56CFC"/>
    <w:rsid w:val="00BA5712"/>
    <w:rsid w:val="00BC50BD"/>
    <w:rsid w:val="00BE2FFF"/>
    <w:rsid w:val="00C05E87"/>
    <w:rsid w:val="00C43D9C"/>
    <w:rsid w:val="00C57DA7"/>
    <w:rsid w:val="00D02951"/>
    <w:rsid w:val="00D154C8"/>
    <w:rsid w:val="00D20051"/>
    <w:rsid w:val="00D26F66"/>
    <w:rsid w:val="00D4436C"/>
    <w:rsid w:val="00D8522E"/>
    <w:rsid w:val="00D87BB8"/>
    <w:rsid w:val="00DB3963"/>
    <w:rsid w:val="00DC278D"/>
    <w:rsid w:val="00DC729C"/>
    <w:rsid w:val="00E501E4"/>
    <w:rsid w:val="00E5108B"/>
    <w:rsid w:val="00E678A9"/>
    <w:rsid w:val="00E94D48"/>
    <w:rsid w:val="00EF50F2"/>
    <w:rsid w:val="00F1729F"/>
    <w:rsid w:val="00F51415"/>
    <w:rsid w:val="00FA049F"/>
    <w:rsid w:val="01E6312D"/>
    <w:rsid w:val="0324199B"/>
    <w:rsid w:val="07222102"/>
    <w:rsid w:val="077C1812"/>
    <w:rsid w:val="09F268C9"/>
    <w:rsid w:val="0B2B7F86"/>
    <w:rsid w:val="0C4E7C16"/>
    <w:rsid w:val="0C8402D2"/>
    <w:rsid w:val="0CBC0FD6"/>
    <w:rsid w:val="0D5666FF"/>
    <w:rsid w:val="0D927AFA"/>
    <w:rsid w:val="0EC93D73"/>
    <w:rsid w:val="0F276C15"/>
    <w:rsid w:val="0FBA3F10"/>
    <w:rsid w:val="12C04161"/>
    <w:rsid w:val="144137C4"/>
    <w:rsid w:val="162A661A"/>
    <w:rsid w:val="168B696D"/>
    <w:rsid w:val="170C7F9A"/>
    <w:rsid w:val="176E180C"/>
    <w:rsid w:val="17AC17E1"/>
    <w:rsid w:val="1B3501FE"/>
    <w:rsid w:val="1BC467A9"/>
    <w:rsid w:val="1CDF27E7"/>
    <w:rsid w:val="1F7C5B56"/>
    <w:rsid w:val="207535EA"/>
    <w:rsid w:val="217D6D16"/>
    <w:rsid w:val="21997A13"/>
    <w:rsid w:val="2514681C"/>
    <w:rsid w:val="2553316C"/>
    <w:rsid w:val="25C144F7"/>
    <w:rsid w:val="27BC6D6E"/>
    <w:rsid w:val="29723FB3"/>
    <w:rsid w:val="2A7F51F3"/>
    <w:rsid w:val="2CF97844"/>
    <w:rsid w:val="2EE25DFD"/>
    <w:rsid w:val="2FED0A17"/>
    <w:rsid w:val="347705ED"/>
    <w:rsid w:val="36E6409F"/>
    <w:rsid w:val="3B556027"/>
    <w:rsid w:val="3E0418F3"/>
    <w:rsid w:val="40590DE8"/>
    <w:rsid w:val="410307E5"/>
    <w:rsid w:val="432B7A83"/>
    <w:rsid w:val="44F114C2"/>
    <w:rsid w:val="469C7200"/>
    <w:rsid w:val="4AAE12AF"/>
    <w:rsid w:val="4AB96E07"/>
    <w:rsid w:val="4C0509B5"/>
    <w:rsid w:val="4CB7C560"/>
    <w:rsid w:val="4CDB7ECA"/>
    <w:rsid w:val="4E360207"/>
    <w:rsid w:val="4E3C2197"/>
    <w:rsid w:val="5467032C"/>
    <w:rsid w:val="54F413E0"/>
    <w:rsid w:val="55A311FA"/>
    <w:rsid w:val="56FF1E55"/>
    <w:rsid w:val="572F3355"/>
    <w:rsid w:val="5B2F01EA"/>
    <w:rsid w:val="5E5B4733"/>
    <w:rsid w:val="5E6E5FB6"/>
    <w:rsid w:val="5EFB38F6"/>
    <w:rsid w:val="60CC0224"/>
    <w:rsid w:val="64DE22A2"/>
    <w:rsid w:val="69EE54AC"/>
    <w:rsid w:val="6C080353"/>
    <w:rsid w:val="6E940B17"/>
    <w:rsid w:val="70076BE8"/>
    <w:rsid w:val="70F57389"/>
    <w:rsid w:val="72193C56"/>
    <w:rsid w:val="74BC4FE9"/>
    <w:rsid w:val="7539533B"/>
    <w:rsid w:val="77935205"/>
    <w:rsid w:val="7B0A7680"/>
    <w:rsid w:val="7C7E0232"/>
    <w:rsid w:val="FEECC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table" w:customStyle="1" w:styleId="18">
    <w:name w:val="网格型1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图片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21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EA7E-1176-4BAD-8DEA-321BBF33E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1328</Words>
  <Characters>1380</Characters>
  <Lines>10</Lines>
  <Paragraphs>3</Paragraphs>
  <TotalTime>50</TotalTime>
  <ScaleCrop>false</ScaleCrop>
  <LinksUpToDate>false</LinksUpToDate>
  <CharactersWithSpaces>1387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2023-10-12T08:13:00Z</dcterms:created>
  <dc:creator>Windows User</dc:creator>
  <cp:lastModifiedBy>sara</cp:lastModifiedBy>
  <dcterms:modified xsi:type="dcterms:W3CDTF">2024-10-11T05:38:36Z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15191C87CB3D4A0CA7DCD100A524C47A</vt:lpwstr>
  </property>
</Properties>
</file>